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3FABD" w14:textId="77777777" w:rsidR="0073630A" w:rsidRDefault="0073630A" w:rsidP="0011679B">
      <w:pPr>
        <w:jc w:val="both"/>
        <w:rPr>
          <w:b/>
          <w:sz w:val="28"/>
        </w:rPr>
      </w:pPr>
    </w:p>
    <w:p w14:paraId="1E96F4D6" w14:textId="77777777" w:rsidR="00744D2D" w:rsidRDefault="00744D2D" w:rsidP="0011679B">
      <w:pPr>
        <w:jc w:val="both"/>
        <w:rPr>
          <w:b/>
          <w:sz w:val="72"/>
          <w:szCs w:val="72"/>
        </w:rPr>
      </w:pPr>
    </w:p>
    <w:p w14:paraId="203B76DB" w14:textId="77777777" w:rsidR="00744D2D" w:rsidRDefault="00744D2D" w:rsidP="0011679B">
      <w:pPr>
        <w:jc w:val="both"/>
        <w:rPr>
          <w:b/>
          <w:sz w:val="72"/>
          <w:szCs w:val="72"/>
        </w:rPr>
      </w:pPr>
    </w:p>
    <w:p w14:paraId="11D5EB6D" w14:textId="77777777" w:rsidR="009A0871" w:rsidRDefault="009A0871" w:rsidP="005F716C">
      <w:pPr>
        <w:jc w:val="center"/>
        <w:rPr>
          <w:b/>
          <w:sz w:val="72"/>
          <w:szCs w:val="72"/>
        </w:rPr>
      </w:pPr>
    </w:p>
    <w:p w14:paraId="079A5BC3" w14:textId="77777777" w:rsidR="009A0871" w:rsidRDefault="009A0871" w:rsidP="005F716C">
      <w:pPr>
        <w:jc w:val="center"/>
        <w:rPr>
          <w:b/>
          <w:sz w:val="72"/>
          <w:szCs w:val="72"/>
        </w:rPr>
      </w:pPr>
    </w:p>
    <w:p w14:paraId="244B837B" w14:textId="56B562C1" w:rsidR="0073630A" w:rsidRPr="00127A6D" w:rsidRDefault="0073630A" w:rsidP="005F716C">
      <w:pPr>
        <w:jc w:val="center"/>
        <w:rPr>
          <w:b/>
          <w:sz w:val="72"/>
          <w:szCs w:val="72"/>
        </w:rPr>
      </w:pPr>
      <w:r w:rsidRPr="00127A6D">
        <w:rPr>
          <w:b/>
          <w:sz w:val="72"/>
          <w:szCs w:val="72"/>
        </w:rPr>
        <w:t>Stefna Reykjavíkurborgar</w:t>
      </w:r>
    </w:p>
    <w:p w14:paraId="7FFFC9F1" w14:textId="77777777" w:rsidR="0073630A" w:rsidRDefault="0073630A" w:rsidP="005F716C">
      <w:pPr>
        <w:jc w:val="center"/>
        <w:rPr>
          <w:b/>
          <w:sz w:val="72"/>
          <w:szCs w:val="72"/>
        </w:rPr>
      </w:pPr>
      <w:r w:rsidRPr="00127A6D">
        <w:rPr>
          <w:b/>
          <w:sz w:val="72"/>
          <w:szCs w:val="72"/>
        </w:rPr>
        <w:t>gegn einelti</w:t>
      </w:r>
      <w:r>
        <w:rPr>
          <w:b/>
          <w:sz w:val="72"/>
          <w:szCs w:val="72"/>
        </w:rPr>
        <w:t xml:space="preserve">, </w:t>
      </w:r>
      <w:r w:rsidRPr="00127A6D">
        <w:rPr>
          <w:b/>
          <w:sz w:val="72"/>
          <w:szCs w:val="72"/>
        </w:rPr>
        <w:t>áreitni</w:t>
      </w:r>
      <w:r>
        <w:rPr>
          <w:b/>
          <w:sz w:val="72"/>
          <w:szCs w:val="72"/>
        </w:rPr>
        <w:t xml:space="preserve"> og ofbeldi</w:t>
      </w:r>
      <w:r w:rsidR="005F716C">
        <w:rPr>
          <w:b/>
          <w:sz w:val="72"/>
          <w:szCs w:val="72"/>
        </w:rPr>
        <w:t xml:space="preserve"> </w:t>
      </w:r>
      <w:r w:rsidR="005F716C" w:rsidRPr="00481D15">
        <w:rPr>
          <w:b/>
          <w:color w:val="000000" w:themeColor="text1"/>
          <w:sz w:val="72"/>
          <w:szCs w:val="72"/>
        </w:rPr>
        <w:t xml:space="preserve">á vinnustöðum </w:t>
      </w:r>
    </w:p>
    <w:p w14:paraId="1183DABA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0A6ACE91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3E833E9B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4C05A769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0FF43E97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2811D95C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4FCC623B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6EE15A08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5647D4A0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1CB4D15F" w14:textId="77777777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5FD0FBC8" w14:textId="11454784" w:rsidR="0073630A" w:rsidRDefault="009A0871" w:rsidP="0011679B">
      <w:pPr>
        <w:spacing w:after="160" w:line="259" w:lineRule="auto"/>
        <w:jc w:val="both"/>
        <w:rPr>
          <w:b/>
          <w:sz w:val="28"/>
        </w:rPr>
      </w:pPr>
      <w:r>
        <w:rPr>
          <w:b/>
          <w:noProof/>
          <w:sz w:val="28"/>
          <w:lang w:eastAsia="is-IS"/>
        </w:rPr>
        <w:drawing>
          <wp:anchor distT="0" distB="0" distL="114300" distR="114300" simplePos="0" relativeHeight="251660288" behindDoc="0" locked="0" layoutInCell="1" allowOverlap="1" wp14:anchorId="100DF5E9" wp14:editId="76870907">
            <wp:simplePos x="0" y="0"/>
            <wp:positionH relativeFrom="margin">
              <wp:posOffset>-139700</wp:posOffset>
            </wp:positionH>
            <wp:positionV relativeFrom="paragraph">
              <wp:posOffset>204177</wp:posOffset>
            </wp:positionV>
            <wp:extent cx="589280" cy="914400"/>
            <wp:effectExtent l="0" t="0" r="1270" b="0"/>
            <wp:wrapNone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0548D" w14:textId="3578C1D2" w:rsidR="009A0871" w:rsidRDefault="009A0871" w:rsidP="00404903">
      <w:pPr>
        <w:spacing w:after="160" w:line="259" w:lineRule="auto"/>
        <w:jc w:val="right"/>
        <w:rPr>
          <w:b/>
          <w:sz w:val="28"/>
        </w:rPr>
      </w:pPr>
    </w:p>
    <w:p w14:paraId="6F58126D" w14:textId="29D54DA0" w:rsidR="0073630A" w:rsidRDefault="00F00C00" w:rsidP="00404903">
      <w:pPr>
        <w:spacing w:after="160" w:line="259" w:lineRule="auto"/>
        <w:jc w:val="right"/>
        <w:rPr>
          <w:b/>
          <w:sz w:val="28"/>
        </w:rPr>
      </w:pPr>
      <w:r>
        <w:rPr>
          <w:b/>
          <w:sz w:val="28"/>
        </w:rPr>
        <w:t xml:space="preserve">febrúar </w:t>
      </w:r>
      <w:r w:rsidR="006562C1">
        <w:rPr>
          <w:b/>
          <w:sz w:val="28"/>
        </w:rPr>
        <w:t>2019</w:t>
      </w:r>
    </w:p>
    <w:p w14:paraId="20C7D995" w14:textId="2B7060FB" w:rsidR="0073630A" w:rsidRDefault="0073630A" w:rsidP="0011679B">
      <w:pPr>
        <w:spacing w:after="160" w:line="259" w:lineRule="auto"/>
        <w:jc w:val="both"/>
        <w:rPr>
          <w:b/>
          <w:sz w:val="28"/>
        </w:rPr>
      </w:pPr>
    </w:p>
    <w:p w14:paraId="2125C1C7" w14:textId="77777777" w:rsidR="009B14F8" w:rsidRPr="009B14F8" w:rsidRDefault="009B14F8" w:rsidP="009B14F8">
      <w:pPr>
        <w:pStyle w:val="Fyrirsgn2"/>
        <w:numPr>
          <w:ilvl w:val="0"/>
          <w:numId w:val="30"/>
        </w:numPr>
        <w:rPr>
          <w:b/>
          <w:color w:val="auto"/>
        </w:rPr>
      </w:pPr>
      <w:r w:rsidRPr="009B14F8">
        <w:rPr>
          <w:b/>
          <w:color w:val="auto"/>
        </w:rPr>
        <w:t>Inngangur</w:t>
      </w:r>
      <w:r w:rsidR="00B27C2D">
        <w:rPr>
          <w:b/>
          <w:color w:val="auto"/>
        </w:rPr>
        <w:t xml:space="preserve"> og gildissvið</w:t>
      </w:r>
    </w:p>
    <w:p w14:paraId="4087AC6F" w14:textId="77777777" w:rsidR="009B14F8" w:rsidRDefault="009B14F8" w:rsidP="0011679B">
      <w:pPr>
        <w:jc w:val="both"/>
      </w:pPr>
    </w:p>
    <w:p w14:paraId="2FEF008E" w14:textId="2369FC78" w:rsidR="007943E0" w:rsidRPr="004C29AA" w:rsidRDefault="00691B9E" w:rsidP="0011679B">
      <w:pPr>
        <w:jc w:val="both"/>
      </w:pPr>
      <w:r>
        <w:t>Stefna Reykjavíkurborgar gegn einelti, ofbeldi og áreitni á vinnustöðum er undirstefna m</w:t>
      </w:r>
      <w:r w:rsidR="007943E0" w:rsidRPr="004C29AA">
        <w:t>annau</w:t>
      </w:r>
      <w:r w:rsidR="007943E0" w:rsidRPr="00481D15">
        <w:rPr>
          <w:color w:val="000000" w:themeColor="text1"/>
        </w:rPr>
        <w:t>ðs</w:t>
      </w:r>
      <w:r w:rsidR="00186AB3">
        <w:rPr>
          <w:color w:val="000000" w:themeColor="text1"/>
        </w:rPr>
        <w:t>stefnu</w:t>
      </w:r>
      <w:r w:rsidR="008F60EC" w:rsidRPr="00481D15">
        <w:rPr>
          <w:color w:val="000000" w:themeColor="text1"/>
        </w:rPr>
        <w:t xml:space="preserve"> </w:t>
      </w:r>
      <w:r w:rsidR="007943E0" w:rsidRPr="004C29AA">
        <w:t>Reykjavíkur</w:t>
      </w:r>
      <w:r w:rsidR="009B14F8">
        <w:t>borgar</w:t>
      </w:r>
      <w:r>
        <w:t>,</w:t>
      </w:r>
      <w:r w:rsidR="007943E0" w:rsidRPr="004C29AA">
        <w:t xml:space="preserve"> </w:t>
      </w:r>
      <w:r>
        <w:t xml:space="preserve">þar sem tekin </w:t>
      </w:r>
      <w:r w:rsidR="007943E0" w:rsidRPr="004C29AA">
        <w:t xml:space="preserve">er </w:t>
      </w:r>
      <w:proofErr w:type="spellStart"/>
      <w:r w:rsidR="007943E0" w:rsidRPr="004C29AA">
        <w:t>skýr</w:t>
      </w:r>
      <w:proofErr w:type="spellEnd"/>
      <w:r w:rsidR="007943E0" w:rsidRPr="004C29AA">
        <w:t xml:space="preserve"> afs</w:t>
      </w:r>
      <w:r w:rsidR="0039689C">
        <w:t xml:space="preserve">taða gegn ofbeldi af öllu tagi </w:t>
      </w:r>
      <w:r w:rsidR="007943E0" w:rsidRPr="004C29AA">
        <w:t>svo sem einelti, kynferðislegri áreitni</w:t>
      </w:r>
      <w:r w:rsidR="0039689C">
        <w:t>, kynbundinni áreitni</w:t>
      </w:r>
      <w:r w:rsidR="007943E0" w:rsidRPr="004C29AA">
        <w:t xml:space="preserve"> og ofbeldi</w:t>
      </w:r>
      <w:r w:rsidR="0039689C">
        <w:t xml:space="preserve"> á vinnustöðum</w:t>
      </w:r>
      <w:r>
        <w:t>, og felur í sér nánari útfærslu á ábyrgð, forvörnum og verklagi</w:t>
      </w:r>
      <w:r w:rsidR="004C29AA">
        <w:t>.</w:t>
      </w:r>
      <w:r>
        <w:t xml:space="preserve"> Mannauðsdeild Ráðhúss Reykjavíkur ber yfirábyrgð á eftirfylgni með innleiðingu stefnunnar og endurskoðun hennar. Mannauðsþjónustur</w:t>
      </w:r>
      <w:r w:rsidR="00217A76">
        <w:t xml:space="preserve"> og eineltis- og áreitniteymi</w:t>
      </w:r>
      <w:r>
        <w:t xml:space="preserve"> bera ábyrgð á innleiðingu </w:t>
      </w:r>
      <w:r w:rsidR="00217A76">
        <w:t xml:space="preserve">stefnunnar </w:t>
      </w:r>
      <w:r>
        <w:t xml:space="preserve">hver á </w:t>
      </w:r>
      <w:proofErr w:type="spellStart"/>
      <w:r>
        <w:t>sínu</w:t>
      </w:r>
      <w:proofErr w:type="spellEnd"/>
      <w:r>
        <w:t xml:space="preserve"> fagsviði. Gildistími stefnunnar er bundinn við gildistíma mannauðsstefnu Reykjavíkurborgar sem gildir til ársins 2025. </w:t>
      </w:r>
    </w:p>
    <w:p w14:paraId="7EF52671" w14:textId="77777777" w:rsidR="00350D19" w:rsidRDefault="00350D19" w:rsidP="0011679B">
      <w:pPr>
        <w:jc w:val="both"/>
      </w:pPr>
    </w:p>
    <w:p w14:paraId="1DD0BB9B" w14:textId="77777777" w:rsidR="00974918" w:rsidRPr="00941679" w:rsidRDefault="00F46A7B" w:rsidP="008D0111">
      <w:pPr>
        <w:jc w:val="both"/>
        <w:rPr>
          <w:color w:val="70AD47" w:themeColor="accent6"/>
        </w:rPr>
      </w:pPr>
      <w:r>
        <w:t>Rey</w:t>
      </w:r>
      <w:r w:rsidRPr="0039689C">
        <w:t xml:space="preserve">kjavíkurborg </w:t>
      </w:r>
      <w:r w:rsidR="0039689C" w:rsidRPr="0039689C">
        <w:t>setur fram í stefnu þessari</w:t>
      </w:r>
      <w:r w:rsidRPr="0039689C">
        <w:t xml:space="preserve"> </w:t>
      </w:r>
      <w:r w:rsidR="00035589">
        <w:t>forvarnar- og viðbragðs</w:t>
      </w:r>
      <w:r w:rsidR="003E4CB9">
        <w:t>áætlun</w:t>
      </w:r>
      <w:r w:rsidRPr="0039689C">
        <w:t xml:space="preserve"> </w:t>
      </w:r>
      <w:r w:rsidR="003E4CB9">
        <w:t xml:space="preserve">sem felur í sér </w:t>
      </w:r>
      <w:r w:rsidRPr="0039689C">
        <w:t>nauðsynlegar aðgerðir</w:t>
      </w:r>
      <w:r w:rsidR="0039689C" w:rsidRPr="0039689C">
        <w:t xml:space="preserve"> </w:t>
      </w:r>
      <w:r w:rsidRPr="0039689C">
        <w:t>sem grípa skal til ef fram kemur tilkynning um eine</w:t>
      </w:r>
      <w:r w:rsidRPr="00481D15">
        <w:rPr>
          <w:color w:val="000000" w:themeColor="text1"/>
        </w:rPr>
        <w:t xml:space="preserve">lti, áreitni eða </w:t>
      </w:r>
      <w:r w:rsidR="0039689C" w:rsidRPr="00481D15">
        <w:rPr>
          <w:color w:val="000000" w:themeColor="text1"/>
        </w:rPr>
        <w:t xml:space="preserve">annað </w:t>
      </w:r>
      <w:r w:rsidRPr="00481D15">
        <w:rPr>
          <w:color w:val="000000" w:themeColor="text1"/>
        </w:rPr>
        <w:t>ofbeldi</w:t>
      </w:r>
      <w:r w:rsidR="005C5668" w:rsidRPr="00481D15">
        <w:rPr>
          <w:color w:val="000000" w:themeColor="text1"/>
        </w:rPr>
        <w:t xml:space="preserve"> á vinnustað</w:t>
      </w:r>
      <w:r w:rsidR="003E4CB9" w:rsidRPr="00481D15">
        <w:rPr>
          <w:color w:val="000000" w:themeColor="text1"/>
        </w:rPr>
        <w:t>.</w:t>
      </w:r>
      <w:r w:rsidR="008D0111" w:rsidRPr="00481D15">
        <w:rPr>
          <w:color w:val="000000" w:themeColor="text1"/>
        </w:rPr>
        <w:t xml:space="preserve"> </w:t>
      </w:r>
      <w:r w:rsidR="008F60EC" w:rsidRPr="00481D15">
        <w:rPr>
          <w:color w:val="000000" w:themeColor="text1"/>
        </w:rPr>
        <w:t xml:space="preserve">Stefnunni fylgja auk þess </w:t>
      </w:r>
      <w:proofErr w:type="spellStart"/>
      <w:r w:rsidR="008F60EC" w:rsidRPr="00481D15">
        <w:rPr>
          <w:color w:val="000000" w:themeColor="text1"/>
        </w:rPr>
        <w:t>skýrir</w:t>
      </w:r>
      <w:proofErr w:type="spellEnd"/>
      <w:r w:rsidR="008F60EC" w:rsidRPr="00481D15">
        <w:rPr>
          <w:color w:val="000000" w:themeColor="text1"/>
        </w:rPr>
        <w:t xml:space="preserve"> verkferlar</w:t>
      </w:r>
      <w:r w:rsidR="0065288C">
        <w:rPr>
          <w:color w:val="000000" w:themeColor="text1"/>
        </w:rPr>
        <w:t>.</w:t>
      </w:r>
      <w:r w:rsidR="008F60EC" w:rsidRPr="00481D15">
        <w:rPr>
          <w:color w:val="000000" w:themeColor="text1"/>
        </w:rPr>
        <w:t xml:space="preserve"> </w:t>
      </w:r>
    </w:p>
    <w:p w14:paraId="6BB9FB34" w14:textId="77777777" w:rsidR="00974918" w:rsidRPr="00481D15" w:rsidRDefault="00974918" w:rsidP="008D0111">
      <w:pPr>
        <w:jc w:val="both"/>
        <w:rPr>
          <w:color w:val="000000" w:themeColor="text1"/>
        </w:rPr>
      </w:pPr>
    </w:p>
    <w:p w14:paraId="58E6E82F" w14:textId="77777777" w:rsidR="008D0111" w:rsidRPr="00481D15" w:rsidRDefault="008D0111" w:rsidP="008D0111">
      <w:pPr>
        <w:jc w:val="both"/>
        <w:rPr>
          <w:color w:val="000000" w:themeColor="text1"/>
        </w:rPr>
      </w:pPr>
      <w:r w:rsidRPr="00481D15">
        <w:rPr>
          <w:color w:val="000000" w:themeColor="text1"/>
        </w:rPr>
        <w:t>Stefna þessi er í samræmi við</w:t>
      </w:r>
      <w:r w:rsidR="00B27C2D">
        <w:rPr>
          <w:color w:val="000000" w:themeColor="text1"/>
        </w:rPr>
        <w:t xml:space="preserve"> og </w:t>
      </w:r>
      <w:r w:rsidRPr="00481D15">
        <w:rPr>
          <w:color w:val="000000" w:themeColor="text1"/>
        </w:rPr>
        <w:t>byggir á</w:t>
      </w:r>
      <w:r w:rsidR="005F716C" w:rsidRPr="00481D15">
        <w:rPr>
          <w:color w:val="000000" w:themeColor="text1"/>
        </w:rPr>
        <w:t xml:space="preserve"> lögum nr. 46/1980 um aðbúnað, hollustuhætti og öryggi á vinnustöðum,</w:t>
      </w:r>
      <w:r w:rsidRPr="00481D15">
        <w:rPr>
          <w:color w:val="000000" w:themeColor="text1"/>
        </w:rPr>
        <w:t xml:space="preserve"> reglugerð 1009/2015 um aðgerðir gegn einelti, kynferðislegri áreitni, kynbundinni áreitni og ofbeldi á vinnustöðum</w:t>
      </w:r>
      <w:r w:rsidR="005F716C" w:rsidRPr="00481D15">
        <w:rPr>
          <w:color w:val="000000" w:themeColor="text1"/>
        </w:rPr>
        <w:t xml:space="preserve"> og lögum nr. 10/2008 um jafna stöðu og jafnan rétt kvenna og karla. </w:t>
      </w:r>
    </w:p>
    <w:p w14:paraId="2D663B4D" w14:textId="77777777" w:rsidR="009B14F8" w:rsidRDefault="009B14F8" w:rsidP="009B14F8">
      <w:pPr>
        <w:jc w:val="both"/>
        <w:rPr>
          <w:color w:val="000000" w:themeColor="text1"/>
        </w:rPr>
      </w:pPr>
    </w:p>
    <w:p w14:paraId="45FDC5D9" w14:textId="205F59B8" w:rsidR="00B27C2D" w:rsidRDefault="00B27C2D" w:rsidP="00B27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 w:rsidRPr="00596F02">
        <w:rPr>
          <w:color w:val="000000" w:themeColor="text1"/>
        </w:rPr>
        <w:t xml:space="preserve">Stefna þessi gildir um allt starfsfólk </w:t>
      </w:r>
      <w:r w:rsidR="000A35A9">
        <w:rPr>
          <w:color w:val="000000" w:themeColor="text1"/>
        </w:rPr>
        <w:t xml:space="preserve">Reykjavíkurborgar </w:t>
      </w:r>
      <w:r w:rsidRPr="00596F02">
        <w:rPr>
          <w:color w:val="000000" w:themeColor="text1"/>
        </w:rPr>
        <w:t xml:space="preserve">á vinnustöðum </w:t>
      </w:r>
      <w:r w:rsidR="000A35A9">
        <w:rPr>
          <w:color w:val="000000" w:themeColor="text1"/>
        </w:rPr>
        <w:t>borgarinnar</w:t>
      </w:r>
      <w:r w:rsidR="00186AB3">
        <w:rPr>
          <w:color w:val="000000" w:themeColor="text1"/>
        </w:rPr>
        <w:t>.</w:t>
      </w:r>
      <w:r w:rsidR="000A35A9">
        <w:rPr>
          <w:color w:val="000000" w:themeColor="text1"/>
        </w:rPr>
        <w:t xml:space="preserve"> </w:t>
      </w:r>
      <w:r w:rsidRPr="00596F02">
        <w:rPr>
          <w:color w:val="000000" w:themeColor="text1"/>
        </w:rPr>
        <w:t>Með vinnustað er átt við umhverfi innanhúss eða utan, þar sem starfsmaður hefst við eða þarf að fara um vegna starfa sinna sbr. 41. gr. l.</w:t>
      </w:r>
      <w:r>
        <w:rPr>
          <w:color w:val="000000" w:themeColor="text1"/>
        </w:rPr>
        <w:t xml:space="preserve"> laga</w:t>
      </w:r>
      <w:r w:rsidRPr="00596F02">
        <w:rPr>
          <w:color w:val="000000" w:themeColor="text1"/>
        </w:rPr>
        <w:t xml:space="preserve"> nr. 46/1980</w:t>
      </w:r>
      <w:r>
        <w:rPr>
          <w:color w:val="000000" w:themeColor="text1"/>
        </w:rPr>
        <w:t>.</w:t>
      </w:r>
      <w:r w:rsidRPr="00596F02">
        <w:rPr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1A1A1A"/>
        </w:rPr>
        <w:t xml:space="preserve"> </w:t>
      </w:r>
      <w:r w:rsidRPr="00744D2D">
        <w:rPr>
          <w:rFonts w:asciiTheme="minorHAnsi" w:hAnsiTheme="minorHAnsi" w:cstheme="minorHAnsi"/>
          <w:color w:val="1A1A1A"/>
        </w:rPr>
        <w:t>Jafnframt gildir hún um öll vinnutengd störf s.s. á ráðste</w:t>
      </w:r>
      <w:r>
        <w:rPr>
          <w:rFonts w:asciiTheme="minorHAnsi" w:hAnsiTheme="minorHAnsi" w:cstheme="minorHAnsi"/>
          <w:color w:val="1A1A1A"/>
        </w:rPr>
        <w:t xml:space="preserve">fnum, námskeiðum, </w:t>
      </w:r>
      <w:r w:rsidRPr="00744D2D">
        <w:rPr>
          <w:rFonts w:asciiTheme="minorHAnsi" w:hAnsiTheme="minorHAnsi" w:cstheme="minorHAnsi"/>
          <w:color w:val="1A1A1A"/>
        </w:rPr>
        <w:t>ferðalögum og öðrum félagslegum samk</w:t>
      </w:r>
      <w:r>
        <w:rPr>
          <w:rFonts w:asciiTheme="minorHAnsi" w:hAnsiTheme="minorHAnsi" w:cstheme="minorHAnsi"/>
          <w:color w:val="1A1A1A"/>
        </w:rPr>
        <w:t xml:space="preserve">omum sem tengjast starfi/vinnustað. </w:t>
      </w:r>
    </w:p>
    <w:p w14:paraId="339BFD9C" w14:textId="77777777" w:rsidR="00B27C2D" w:rsidRDefault="00B27C2D" w:rsidP="009B14F8">
      <w:pPr>
        <w:jc w:val="both"/>
        <w:rPr>
          <w:color w:val="000000" w:themeColor="text1"/>
        </w:rPr>
      </w:pPr>
    </w:p>
    <w:p w14:paraId="025D131B" w14:textId="77777777" w:rsidR="009B14F8" w:rsidRPr="00481D15" w:rsidRDefault="009B14F8" w:rsidP="009B14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Með hliðsjón af tilkynningarskyldu er </w:t>
      </w:r>
      <w:r w:rsidRPr="00481D15">
        <w:rPr>
          <w:color w:val="000000" w:themeColor="text1"/>
        </w:rPr>
        <w:t xml:space="preserve"> starfsfólk </w:t>
      </w:r>
      <w:r>
        <w:rPr>
          <w:color w:val="000000" w:themeColor="text1"/>
        </w:rPr>
        <w:t xml:space="preserve">sem </w:t>
      </w:r>
      <w:r w:rsidRPr="00481D15">
        <w:rPr>
          <w:color w:val="000000" w:themeColor="text1"/>
        </w:rPr>
        <w:t>upplifir einelti eða aðra óæskilega hegðun hvatt til að tilkynna slíkt</w:t>
      </w:r>
      <w:r>
        <w:rPr>
          <w:color w:val="000000" w:themeColor="text1"/>
        </w:rPr>
        <w:t xml:space="preserve">. </w:t>
      </w:r>
      <w:r w:rsidRPr="00481D15">
        <w:rPr>
          <w:color w:val="000000" w:themeColor="text1"/>
        </w:rPr>
        <w:t xml:space="preserve"> Taka ber allar tilkynningar og/eða kvartanir alvarlega og bregðast við þeim á faglegan hátt. </w:t>
      </w:r>
    </w:p>
    <w:p w14:paraId="47B2A695" w14:textId="77777777" w:rsidR="006758E1" w:rsidRPr="0039689C" w:rsidRDefault="006758E1" w:rsidP="0011679B">
      <w:pPr>
        <w:jc w:val="both"/>
      </w:pPr>
    </w:p>
    <w:p w14:paraId="2BAD8FAE" w14:textId="77777777" w:rsidR="00F46A7B" w:rsidRPr="00481D15" w:rsidRDefault="00F46A7B" w:rsidP="0011679B">
      <w:pPr>
        <w:jc w:val="both"/>
        <w:rPr>
          <w:color w:val="000000" w:themeColor="text1"/>
        </w:rPr>
      </w:pPr>
      <w:r w:rsidRPr="00481D15">
        <w:rPr>
          <w:color w:val="000000" w:themeColor="text1"/>
        </w:rPr>
        <w:t>Mikilvægt er að stefna</w:t>
      </w:r>
      <w:r w:rsidR="00D23950" w:rsidRPr="00481D15">
        <w:rPr>
          <w:color w:val="000000" w:themeColor="text1"/>
        </w:rPr>
        <w:t>n</w:t>
      </w:r>
      <w:r w:rsidRPr="00481D15">
        <w:rPr>
          <w:color w:val="000000" w:themeColor="text1"/>
        </w:rPr>
        <w:t xml:space="preserve"> </w:t>
      </w:r>
      <w:proofErr w:type="spellStart"/>
      <w:r w:rsidRPr="00481D15">
        <w:rPr>
          <w:color w:val="000000" w:themeColor="text1"/>
        </w:rPr>
        <w:t>sé</w:t>
      </w:r>
      <w:proofErr w:type="spellEnd"/>
      <w:r w:rsidRPr="00481D15">
        <w:rPr>
          <w:color w:val="000000" w:themeColor="text1"/>
        </w:rPr>
        <w:t xml:space="preserve"> </w:t>
      </w:r>
      <w:r w:rsidR="0045525B" w:rsidRPr="00481D15">
        <w:rPr>
          <w:color w:val="000000" w:themeColor="text1"/>
        </w:rPr>
        <w:t>kynnt</w:t>
      </w:r>
      <w:r w:rsidRPr="00481D15">
        <w:rPr>
          <w:color w:val="000000" w:themeColor="text1"/>
        </w:rPr>
        <w:t xml:space="preserve"> </w:t>
      </w:r>
      <w:proofErr w:type="spellStart"/>
      <w:r w:rsidRPr="00481D15">
        <w:rPr>
          <w:color w:val="000000" w:themeColor="text1"/>
        </w:rPr>
        <w:t>starfs</w:t>
      </w:r>
      <w:r w:rsidR="0039689C" w:rsidRPr="00481D15">
        <w:rPr>
          <w:color w:val="000000" w:themeColor="text1"/>
        </w:rPr>
        <w:t>fólki</w:t>
      </w:r>
      <w:proofErr w:type="spellEnd"/>
      <w:r w:rsidR="003E4CB9" w:rsidRPr="00481D15">
        <w:rPr>
          <w:color w:val="000000" w:themeColor="text1"/>
        </w:rPr>
        <w:t xml:space="preserve"> borgarinnar reglulega,</w:t>
      </w:r>
      <w:r w:rsidR="00D23950" w:rsidRPr="00481D15">
        <w:rPr>
          <w:color w:val="000000" w:themeColor="text1"/>
        </w:rPr>
        <w:t xml:space="preserve"> hvetja</w:t>
      </w:r>
      <w:r w:rsidRPr="00481D15">
        <w:rPr>
          <w:color w:val="000000" w:themeColor="text1"/>
        </w:rPr>
        <w:t xml:space="preserve"> skal til opinskárra umræðna á öllum vinnustöðum borgarinnar og veita almenna fræðslu um eineltismál. </w:t>
      </w:r>
      <w:r w:rsidR="008F60EC" w:rsidRPr="00481D15">
        <w:rPr>
          <w:color w:val="000000" w:themeColor="text1"/>
        </w:rPr>
        <w:t>Stefnan er jafnframt birt á innri og ytri vef Reykjavíkurborgar.</w:t>
      </w:r>
    </w:p>
    <w:p w14:paraId="3C6DBFC2" w14:textId="77777777" w:rsidR="00F46A7B" w:rsidRDefault="00F46A7B" w:rsidP="0011679B">
      <w:pPr>
        <w:jc w:val="both"/>
        <w:rPr>
          <w:color w:val="FF0000"/>
        </w:rPr>
      </w:pPr>
    </w:p>
    <w:p w14:paraId="59623C22" w14:textId="77777777" w:rsidR="007943E0" w:rsidRDefault="007943E0" w:rsidP="0011679B">
      <w:pPr>
        <w:jc w:val="both"/>
      </w:pPr>
      <w:r w:rsidRPr="00F46A7B">
        <w:t xml:space="preserve">Starfsfólk, sem með framkomu sinni orðum, </w:t>
      </w:r>
      <w:r w:rsidR="00D23950">
        <w:t xml:space="preserve">viðmóti </w:t>
      </w:r>
      <w:r w:rsidRPr="00F46A7B">
        <w:t>eða atferli beitir  samstarfsfélaga sína eða þjónustuþega</w:t>
      </w:r>
      <w:r w:rsidR="004C29AA" w:rsidRPr="00F46A7B">
        <w:t xml:space="preserve"> borgarinnar</w:t>
      </w:r>
      <w:r w:rsidRPr="00F46A7B">
        <w:t xml:space="preserve"> ofbeldi hvort sem um er að ræða einstakt tilvik eða ítrekað telst brjóta grundvallarreglur samskipta. Slík hegðun getur leitt til áminningar, tilfærslu í starfi eða eftir atvikum brottvikningar.</w:t>
      </w:r>
    </w:p>
    <w:p w14:paraId="28A9C935" w14:textId="77777777" w:rsidR="0060700B" w:rsidRDefault="0060700B" w:rsidP="0011679B">
      <w:pPr>
        <w:jc w:val="both"/>
      </w:pPr>
    </w:p>
    <w:p w14:paraId="1498BC77" w14:textId="77777777" w:rsidR="00744D2D" w:rsidRPr="009B14F8" w:rsidRDefault="00744D2D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282DC46" w14:textId="77777777" w:rsidR="009B14F8" w:rsidRDefault="00B27C2D" w:rsidP="009B14F8">
      <w:pPr>
        <w:pStyle w:val="Fyrirsgn2"/>
        <w:numPr>
          <w:ilvl w:val="0"/>
          <w:numId w:val="30"/>
        </w:numPr>
        <w:rPr>
          <w:b/>
          <w:color w:val="auto"/>
        </w:rPr>
      </w:pPr>
      <w:r>
        <w:rPr>
          <w:b/>
          <w:color w:val="auto"/>
        </w:rPr>
        <w:t>Framtíðarsýn</w:t>
      </w:r>
    </w:p>
    <w:p w14:paraId="3149485D" w14:textId="77777777" w:rsidR="00267133" w:rsidRDefault="00267133" w:rsidP="00404903">
      <w:pPr>
        <w:jc w:val="both"/>
      </w:pPr>
    </w:p>
    <w:p w14:paraId="6369F6F1" w14:textId="77777777" w:rsidR="00B27C2D" w:rsidRDefault="00B27C2D" w:rsidP="00404903">
      <w:pPr>
        <w:jc w:val="both"/>
      </w:pPr>
      <w:r>
        <w:t xml:space="preserve">Framtíðarsýn Reykjavíkurborgar til að vinna gegn einelti, áreitni og ofbeldi á vinnustöðum er að </w:t>
      </w:r>
      <w:r w:rsidRPr="00127A6D">
        <w:t>Reykjavíkurborg</w:t>
      </w:r>
      <w:r>
        <w:t xml:space="preserve"> verði ætíð fjölbreyttur vinnustaður sem</w:t>
      </w:r>
      <w:r w:rsidRPr="00127A6D">
        <w:t xml:space="preserve"> leggur áherslu á að skapa og viðhalda starfsumhverfi þar sem gagnkvæm virðing, traust, </w:t>
      </w:r>
      <w:r>
        <w:t>heiðarleiki og faglegt</w:t>
      </w:r>
      <w:r w:rsidRPr="00127A6D">
        <w:t xml:space="preserve"> viðmót er í hávegum haft í öllum samskiptum</w:t>
      </w:r>
      <w:r w:rsidRPr="004006CB">
        <w:t xml:space="preserve">. </w:t>
      </w:r>
      <w:r>
        <w:t>Allt starfsfólk njóti</w:t>
      </w:r>
      <w:r w:rsidRPr="00127A6D">
        <w:t xml:space="preserve"> </w:t>
      </w:r>
      <w:r>
        <w:t>jafnræðis</w:t>
      </w:r>
      <w:r w:rsidRPr="00127A6D">
        <w:t xml:space="preserve"> án tillits til uppruna, þjóðernis, litarháttar, trúarbragða, stjórnmálaskoðana, kynferðis,</w:t>
      </w:r>
      <w:r>
        <w:t xml:space="preserve"> kyntjáningar,</w:t>
      </w:r>
      <w:r w:rsidRPr="00127A6D">
        <w:t xml:space="preserve"> kynhneigðar, aldurs, efnahags, ætternis, fötlunar, heilsufars eða annarrar stöðu.</w:t>
      </w:r>
      <w:r>
        <w:t xml:space="preserve"> </w:t>
      </w:r>
    </w:p>
    <w:p w14:paraId="73336F9D" w14:textId="77777777" w:rsidR="009B14F8" w:rsidRPr="009B14F8" w:rsidRDefault="009B14F8" w:rsidP="009B14F8"/>
    <w:p w14:paraId="174DC1BD" w14:textId="77777777" w:rsidR="00B27C2D" w:rsidRDefault="00B27C2D" w:rsidP="00404903">
      <w:pPr>
        <w:pStyle w:val="Fyrirsgn2"/>
        <w:numPr>
          <w:ilvl w:val="0"/>
          <w:numId w:val="30"/>
        </w:numPr>
        <w:rPr>
          <w:b/>
          <w:color w:val="auto"/>
        </w:rPr>
      </w:pPr>
      <w:r>
        <w:rPr>
          <w:b/>
          <w:color w:val="auto"/>
        </w:rPr>
        <w:t>Meginmarkmið</w:t>
      </w:r>
    </w:p>
    <w:p w14:paraId="1D0E3220" w14:textId="77777777" w:rsidR="00596F02" w:rsidRDefault="00596F02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</w:p>
    <w:p w14:paraId="44A5AD86" w14:textId="77777777" w:rsidR="00426B7C" w:rsidRDefault="00426B7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 w:rsidRPr="00744D2D">
        <w:rPr>
          <w:rFonts w:asciiTheme="minorHAnsi" w:hAnsiTheme="minorHAnsi" w:cstheme="minorHAnsi"/>
          <w:color w:val="1A1A1A"/>
        </w:rPr>
        <w:t>Reykjavíkurborg líður ekki einelti, kynferðisleg</w:t>
      </w:r>
      <w:r w:rsidR="00744D2D">
        <w:rPr>
          <w:rFonts w:asciiTheme="minorHAnsi" w:hAnsiTheme="minorHAnsi" w:cstheme="minorHAnsi"/>
          <w:color w:val="1A1A1A"/>
        </w:rPr>
        <w:t xml:space="preserve">a áreitni, kynbundna áreitni og </w:t>
      </w:r>
      <w:r w:rsidRPr="00744D2D">
        <w:rPr>
          <w:rFonts w:asciiTheme="minorHAnsi" w:hAnsiTheme="minorHAnsi" w:cstheme="minorHAnsi"/>
          <w:color w:val="1A1A1A"/>
        </w:rPr>
        <w:t xml:space="preserve">ofbeldi á </w:t>
      </w:r>
      <w:r w:rsidR="00596F02">
        <w:rPr>
          <w:rFonts w:asciiTheme="minorHAnsi" w:hAnsiTheme="minorHAnsi" w:cstheme="minorHAnsi"/>
          <w:color w:val="1A1A1A"/>
        </w:rPr>
        <w:t xml:space="preserve">vinnustöðum </w:t>
      </w:r>
      <w:r w:rsidRPr="00744D2D">
        <w:rPr>
          <w:rFonts w:asciiTheme="minorHAnsi" w:hAnsiTheme="minorHAnsi" w:cstheme="minorHAnsi"/>
          <w:color w:val="1A1A1A"/>
        </w:rPr>
        <w:t xml:space="preserve"> sínum og skuldbindur sig til að</w:t>
      </w:r>
      <w:r w:rsidR="00B27C2D">
        <w:rPr>
          <w:rFonts w:asciiTheme="minorHAnsi" w:hAnsiTheme="minorHAnsi" w:cstheme="minorHAnsi"/>
          <w:color w:val="1A1A1A"/>
        </w:rPr>
        <w:t xml:space="preserve"> vinna að eftirfarandi meginmarkmiðum</w:t>
      </w:r>
      <w:r w:rsidRPr="00744D2D">
        <w:rPr>
          <w:rFonts w:asciiTheme="minorHAnsi" w:hAnsiTheme="minorHAnsi" w:cstheme="minorHAnsi"/>
          <w:color w:val="1A1A1A"/>
        </w:rPr>
        <w:t>:</w:t>
      </w:r>
      <w:r w:rsidR="00744D2D">
        <w:rPr>
          <w:rFonts w:asciiTheme="minorHAnsi" w:hAnsiTheme="minorHAnsi" w:cstheme="minorHAnsi"/>
          <w:color w:val="1A1A1A"/>
        </w:rPr>
        <w:tab/>
      </w:r>
    </w:p>
    <w:p w14:paraId="22FEB47D" w14:textId="77777777" w:rsidR="00744D2D" w:rsidRPr="00744D2D" w:rsidRDefault="00744D2D" w:rsidP="0011679B">
      <w:pPr>
        <w:tabs>
          <w:tab w:val="left" w:pos="54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</w:p>
    <w:p w14:paraId="205EEBD7" w14:textId="77777777" w:rsidR="00426B7C" w:rsidRPr="00744D2D" w:rsidRDefault="00426B7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 w:rsidRPr="00744D2D">
        <w:rPr>
          <w:rFonts w:asciiTheme="minorHAnsi" w:hAnsiTheme="minorHAnsi" w:cstheme="minorHAnsi"/>
          <w:color w:val="1A1A1A"/>
        </w:rPr>
        <w:t>• Tryggja og viðhalda heilbrigðu</w:t>
      </w:r>
      <w:r w:rsidR="00744D2D">
        <w:rPr>
          <w:rFonts w:asciiTheme="minorHAnsi" w:hAnsiTheme="minorHAnsi" w:cstheme="minorHAnsi"/>
          <w:color w:val="1A1A1A"/>
        </w:rPr>
        <w:t xml:space="preserve"> og öruggu starfsumhverfi fyrir </w:t>
      </w:r>
      <w:r w:rsidRPr="00744D2D">
        <w:rPr>
          <w:rFonts w:asciiTheme="minorHAnsi" w:hAnsiTheme="minorHAnsi" w:cstheme="minorHAnsi"/>
          <w:color w:val="1A1A1A"/>
        </w:rPr>
        <w:t>allt starfsfólk.</w:t>
      </w:r>
    </w:p>
    <w:p w14:paraId="748A5511" w14:textId="77777777" w:rsidR="009550FC" w:rsidRDefault="00426B7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 w:rsidRPr="00744D2D">
        <w:rPr>
          <w:rFonts w:asciiTheme="minorHAnsi" w:hAnsiTheme="minorHAnsi" w:cstheme="minorHAnsi"/>
          <w:color w:val="1A1A1A"/>
        </w:rPr>
        <w:t>• Vinna að forvörnum gegn einelti, kynferðisle</w:t>
      </w:r>
      <w:r w:rsidR="00744D2D">
        <w:rPr>
          <w:rFonts w:asciiTheme="minorHAnsi" w:hAnsiTheme="minorHAnsi" w:cstheme="minorHAnsi"/>
          <w:color w:val="1A1A1A"/>
        </w:rPr>
        <w:t xml:space="preserve">gri áreitni, kynbundinni </w:t>
      </w:r>
      <w:r w:rsidRPr="00744D2D">
        <w:rPr>
          <w:rFonts w:asciiTheme="minorHAnsi" w:hAnsiTheme="minorHAnsi" w:cstheme="minorHAnsi"/>
          <w:color w:val="1A1A1A"/>
        </w:rPr>
        <w:t>áreitni og ofbeldi</w:t>
      </w:r>
      <w:r w:rsidR="0091017C">
        <w:rPr>
          <w:rFonts w:asciiTheme="minorHAnsi" w:hAnsiTheme="minorHAnsi" w:cstheme="minorHAnsi"/>
          <w:color w:val="1A1A1A"/>
        </w:rPr>
        <w:t xml:space="preserve"> af hvers lags </w:t>
      </w:r>
    </w:p>
    <w:p w14:paraId="79EE75B1" w14:textId="77777777" w:rsidR="00426B7C" w:rsidRPr="00744D2D" w:rsidRDefault="009550F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</w:t>
      </w:r>
      <w:r w:rsidR="0091017C">
        <w:rPr>
          <w:rFonts w:asciiTheme="minorHAnsi" w:hAnsiTheme="minorHAnsi" w:cstheme="minorHAnsi"/>
          <w:color w:val="1A1A1A"/>
        </w:rPr>
        <w:t>tagi</w:t>
      </w:r>
      <w:r w:rsidR="00426B7C" w:rsidRPr="00744D2D">
        <w:rPr>
          <w:rFonts w:asciiTheme="minorHAnsi" w:hAnsiTheme="minorHAnsi" w:cstheme="minorHAnsi"/>
          <w:color w:val="1A1A1A"/>
        </w:rPr>
        <w:t xml:space="preserve"> t.d. með fræðslu og vitundarvakningu.</w:t>
      </w:r>
    </w:p>
    <w:p w14:paraId="4C2605B4" w14:textId="77777777" w:rsidR="009550FC" w:rsidRDefault="00426B7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 w:rsidRPr="00744D2D">
        <w:rPr>
          <w:rFonts w:asciiTheme="minorHAnsi" w:hAnsiTheme="minorHAnsi" w:cstheme="minorHAnsi"/>
          <w:color w:val="1A1A1A"/>
        </w:rPr>
        <w:t xml:space="preserve">• Bregðast skjótt við </w:t>
      </w:r>
      <w:r w:rsidR="0091017C">
        <w:rPr>
          <w:rFonts w:asciiTheme="minorHAnsi" w:hAnsiTheme="minorHAnsi" w:cstheme="minorHAnsi"/>
          <w:color w:val="1A1A1A"/>
        </w:rPr>
        <w:t xml:space="preserve">kvörtunum og tilkynningum sem berast og varða </w:t>
      </w:r>
      <w:r w:rsidR="00744D2D">
        <w:rPr>
          <w:rFonts w:asciiTheme="minorHAnsi" w:hAnsiTheme="minorHAnsi" w:cstheme="minorHAnsi"/>
          <w:color w:val="1A1A1A"/>
        </w:rPr>
        <w:t xml:space="preserve">einelti, áreitni og ofbeldi á </w:t>
      </w:r>
      <w:r w:rsidR="009550FC">
        <w:rPr>
          <w:rFonts w:asciiTheme="minorHAnsi" w:hAnsiTheme="minorHAnsi" w:cstheme="minorHAnsi"/>
          <w:color w:val="1A1A1A"/>
        </w:rPr>
        <w:t xml:space="preserve"> </w:t>
      </w:r>
    </w:p>
    <w:p w14:paraId="69B5B4B6" w14:textId="77777777" w:rsidR="00E8159C" w:rsidRDefault="009550FC" w:rsidP="007662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</w:t>
      </w:r>
      <w:r w:rsidR="00426B7C" w:rsidRPr="00744D2D">
        <w:rPr>
          <w:rFonts w:asciiTheme="minorHAnsi" w:hAnsiTheme="minorHAnsi" w:cstheme="minorHAnsi"/>
          <w:color w:val="1A1A1A"/>
        </w:rPr>
        <w:t xml:space="preserve">vinnustöðum </w:t>
      </w:r>
      <w:r w:rsidR="00426B7C" w:rsidRPr="00596F02">
        <w:rPr>
          <w:rFonts w:asciiTheme="minorHAnsi" w:hAnsiTheme="minorHAnsi" w:cstheme="minorHAnsi"/>
          <w:color w:val="000000" w:themeColor="text1"/>
        </w:rPr>
        <w:t>borgarinnar</w:t>
      </w:r>
      <w:r w:rsidR="00104A14" w:rsidRPr="00596F02">
        <w:rPr>
          <w:rFonts w:asciiTheme="minorHAnsi" w:hAnsiTheme="minorHAnsi" w:cstheme="minorHAnsi"/>
          <w:color w:val="000000" w:themeColor="text1"/>
        </w:rPr>
        <w:t xml:space="preserve"> samkvæmt verkferlum um málshraða</w:t>
      </w:r>
      <w:r w:rsidR="00426B7C" w:rsidRPr="00596F02">
        <w:rPr>
          <w:rFonts w:asciiTheme="minorHAnsi" w:hAnsiTheme="minorHAnsi" w:cstheme="minorHAnsi"/>
          <w:color w:val="000000" w:themeColor="text1"/>
        </w:rPr>
        <w:t>.</w:t>
      </w:r>
      <w:r w:rsidR="00E8159C" w:rsidRPr="00596F02">
        <w:rPr>
          <w:rFonts w:asciiTheme="minorHAnsi" w:hAnsiTheme="minorHAnsi" w:cstheme="minorHAnsi"/>
          <w:color w:val="000000" w:themeColor="text1"/>
        </w:rPr>
        <w:t xml:space="preserve"> </w:t>
      </w:r>
      <w:r w:rsidR="007662E8" w:rsidRPr="00481D15">
        <w:rPr>
          <w:color w:val="000000" w:themeColor="text1"/>
        </w:rPr>
        <w:t>Leggja skal áherslu á að ljúka könnun tilk</w:t>
      </w:r>
      <w:r w:rsidR="007662E8">
        <w:rPr>
          <w:color w:val="000000" w:themeColor="text1"/>
        </w:rPr>
        <w:t>ynningar eins fljótt og auðið er.</w:t>
      </w:r>
    </w:p>
    <w:p w14:paraId="7AE2A0A7" w14:textId="77777777" w:rsidR="00426B7C" w:rsidRPr="00744D2D" w:rsidRDefault="00426B7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 w:rsidRPr="00744D2D">
        <w:rPr>
          <w:rFonts w:asciiTheme="minorHAnsi" w:hAnsiTheme="minorHAnsi" w:cstheme="minorHAnsi"/>
          <w:color w:val="1A1A1A"/>
        </w:rPr>
        <w:t>• Vinna eftir samræmdum v</w:t>
      </w:r>
      <w:r w:rsidR="00744D2D">
        <w:rPr>
          <w:rFonts w:asciiTheme="minorHAnsi" w:hAnsiTheme="minorHAnsi" w:cstheme="minorHAnsi"/>
          <w:color w:val="1A1A1A"/>
        </w:rPr>
        <w:t xml:space="preserve">erkferlum um </w:t>
      </w:r>
      <w:r w:rsidRPr="00744D2D">
        <w:rPr>
          <w:rFonts w:asciiTheme="minorHAnsi" w:hAnsiTheme="minorHAnsi" w:cstheme="minorHAnsi"/>
          <w:color w:val="1A1A1A"/>
        </w:rPr>
        <w:t>einelti, kynferðislega áreitni, kynbundna</w:t>
      </w:r>
      <w:r w:rsidR="00744D2D">
        <w:rPr>
          <w:rFonts w:asciiTheme="minorHAnsi" w:hAnsiTheme="minorHAnsi" w:cstheme="minorHAnsi"/>
          <w:color w:val="1A1A1A"/>
        </w:rPr>
        <w:t xml:space="preserve"> áreitni og ofbeldi, á faglegan </w:t>
      </w:r>
      <w:r w:rsidRPr="00744D2D">
        <w:rPr>
          <w:rFonts w:asciiTheme="minorHAnsi" w:hAnsiTheme="minorHAnsi" w:cstheme="minorHAnsi"/>
          <w:color w:val="1A1A1A"/>
        </w:rPr>
        <w:t>og óhlutdrægan hátt.</w:t>
      </w:r>
    </w:p>
    <w:p w14:paraId="633A0E24" w14:textId="77777777" w:rsidR="009550FC" w:rsidRDefault="00426B7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 w:rsidRPr="00744D2D">
        <w:rPr>
          <w:rFonts w:asciiTheme="minorHAnsi" w:hAnsiTheme="minorHAnsi" w:cstheme="minorHAnsi"/>
          <w:color w:val="1A1A1A"/>
        </w:rPr>
        <w:t>• Gæta jafnræðis og nærgætni í öllum aðgerðum</w:t>
      </w:r>
      <w:r w:rsidR="0091017C">
        <w:rPr>
          <w:rFonts w:asciiTheme="minorHAnsi" w:hAnsiTheme="minorHAnsi" w:cstheme="minorHAnsi"/>
          <w:color w:val="1A1A1A"/>
        </w:rPr>
        <w:t xml:space="preserve"> hvort heldur gagnvart þeim sem tilkynnir um </w:t>
      </w:r>
    </w:p>
    <w:p w14:paraId="453D7570" w14:textId="77777777" w:rsidR="00426B7C" w:rsidRDefault="009550F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    </w:t>
      </w:r>
      <w:r w:rsidR="0091017C">
        <w:rPr>
          <w:rFonts w:asciiTheme="minorHAnsi" w:hAnsiTheme="minorHAnsi" w:cstheme="minorHAnsi"/>
          <w:color w:val="1A1A1A"/>
        </w:rPr>
        <w:t>ofbeldi sem og þeim sem kvartað er yfir</w:t>
      </w:r>
      <w:r w:rsidR="00426B7C" w:rsidRPr="00744D2D">
        <w:rPr>
          <w:rFonts w:asciiTheme="minorHAnsi" w:hAnsiTheme="minorHAnsi" w:cstheme="minorHAnsi"/>
          <w:color w:val="1A1A1A"/>
        </w:rPr>
        <w:t>.</w:t>
      </w:r>
    </w:p>
    <w:p w14:paraId="61CF14EA" w14:textId="77777777" w:rsidR="00AA695B" w:rsidRPr="00744D2D" w:rsidRDefault="00AA695B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A1A1A"/>
        </w:rPr>
      </w:pPr>
    </w:p>
    <w:p w14:paraId="60623CEF" w14:textId="77777777" w:rsidR="00B27C2D" w:rsidRDefault="00B27C2D" w:rsidP="00404903">
      <w:pPr>
        <w:tabs>
          <w:tab w:val="left" w:pos="2771"/>
        </w:tabs>
      </w:pPr>
      <w:r>
        <w:tab/>
      </w:r>
    </w:p>
    <w:p w14:paraId="33C87431" w14:textId="77777777" w:rsidR="00B27C2D" w:rsidRPr="00404903" w:rsidRDefault="00B27C2D" w:rsidP="00404903">
      <w:pPr>
        <w:tabs>
          <w:tab w:val="left" w:pos="2771"/>
        </w:tabs>
      </w:pPr>
    </w:p>
    <w:p w14:paraId="2C1E4DB3" w14:textId="77777777" w:rsidR="007E48FA" w:rsidRPr="00551552" w:rsidRDefault="009B14F8" w:rsidP="00F535BE">
      <w:pPr>
        <w:pStyle w:val="Fyrirsgn2"/>
        <w:numPr>
          <w:ilvl w:val="0"/>
          <w:numId w:val="30"/>
        </w:numPr>
        <w:rPr>
          <w:color w:val="000000" w:themeColor="text1"/>
        </w:rPr>
      </w:pPr>
      <w:r w:rsidRPr="00551552">
        <w:rPr>
          <w:b/>
          <w:color w:val="auto"/>
        </w:rPr>
        <w:t xml:space="preserve">Forvarnir </w:t>
      </w:r>
    </w:p>
    <w:p w14:paraId="219793F6" w14:textId="77777777" w:rsidR="00267133" w:rsidRDefault="00267133" w:rsidP="00991B90">
      <w:pPr>
        <w:rPr>
          <w:color w:val="000000" w:themeColor="text1"/>
        </w:rPr>
      </w:pPr>
    </w:p>
    <w:p w14:paraId="4F14063B" w14:textId="77777777" w:rsidR="00991B90" w:rsidRDefault="00C57093" w:rsidP="00991B90">
      <w:pPr>
        <w:rPr>
          <w:color w:val="000000" w:themeColor="text1"/>
        </w:rPr>
      </w:pPr>
      <w:r w:rsidRPr="00596F02">
        <w:rPr>
          <w:color w:val="000000" w:themeColor="text1"/>
        </w:rPr>
        <w:t>E</w:t>
      </w:r>
      <w:r w:rsidR="00991B90" w:rsidRPr="00596F02">
        <w:rPr>
          <w:color w:val="000000" w:themeColor="text1"/>
        </w:rPr>
        <w:t>inelti</w:t>
      </w:r>
      <w:r w:rsidRPr="00596F02">
        <w:rPr>
          <w:color w:val="000000" w:themeColor="text1"/>
        </w:rPr>
        <w:t xml:space="preserve"> </w:t>
      </w:r>
      <w:r w:rsidR="00991B90" w:rsidRPr="00596F02">
        <w:rPr>
          <w:color w:val="000000" w:themeColor="text1"/>
        </w:rPr>
        <w:t xml:space="preserve">og áreitni </w:t>
      </w:r>
      <w:r w:rsidRPr="00596F02">
        <w:rPr>
          <w:color w:val="000000" w:themeColor="text1"/>
        </w:rPr>
        <w:t xml:space="preserve">getur haft alvarlegar afleiðingar </w:t>
      </w:r>
      <w:r w:rsidR="00991B90" w:rsidRPr="00596F02">
        <w:rPr>
          <w:color w:val="000000" w:themeColor="text1"/>
        </w:rPr>
        <w:t xml:space="preserve">fyrir heilsu og </w:t>
      </w:r>
      <w:proofErr w:type="spellStart"/>
      <w:r w:rsidR="00991B90" w:rsidRPr="00596F02">
        <w:rPr>
          <w:color w:val="000000" w:themeColor="text1"/>
        </w:rPr>
        <w:t>líðan</w:t>
      </w:r>
      <w:proofErr w:type="spellEnd"/>
      <w:r w:rsidRPr="00596F02">
        <w:rPr>
          <w:color w:val="000000" w:themeColor="text1"/>
        </w:rPr>
        <w:t xml:space="preserve"> fólks</w:t>
      </w:r>
      <w:r w:rsidR="001F18FC">
        <w:rPr>
          <w:color w:val="000000" w:themeColor="text1"/>
        </w:rPr>
        <w:t>.</w:t>
      </w:r>
      <w:r w:rsidRPr="00596F02">
        <w:rPr>
          <w:color w:val="000000" w:themeColor="text1"/>
        </w:rPr>
        <w:t xml:space="preserve"> </w:t>
      </w:r>
      <w:proofErr w:type="spellStart"/>
      <w:r w:rsidR="00991B90" w:rsidRPr="00B248F6">
        <w:t>Þær</w:t>
      </w:r>
      <w:proofErr w:type="spellEnd"/>
      <w:r w:rsidR="00991B90" w:rsidRPr="00B248F6">
        <w:t xml:space="preserve"> afleiðingar geta komið fram sem andlegir og/eða líkamlegir kvillar eða breytingar í hegðun </w:t>
      </w:r>
      <w:proofErr w:type="spellStart"/>
      <w:r w:rsidR="00991B90" w:rsidRPr="00B248F6">
        <w:t>hjá</w:t>
      </w:r>
      <w:proofErr w:type="spellEnd"/>
      <w:r w:rsidR="00991B90" w:rsidRPr="00B248F6">
        <w:t xml:space="preserve"> þeim sem verða fyrir einelti eða öðru ofbeldi</w:t>
      </w:r>
      <w:r w:rsidR="00991B90" w:rsidRPr="00596F02">
        <w:rPr>
          <w:color w:val="000000" w:themeColor="text1"/>
        </w:rPr>
        <w:t xml:space="preserve">. </w:t>
      </w:r>
      <w:proofErr w:type="spellStart"/>
      <w:r w:rsidR="00991B90" w:rsidRPr="00596F02">
        <w:rPr>
          <w:color w:val="000000" w:themeColor="text1"/>
        </w:rPr>
        <w:t>Sé</w:t>
      </w:r>
      <w:proofErr w:type="spellEnd"/>
      <w:r w:rsidR="00991B90" w:rsidRPr="00596F02">
        <w:rPr>
          <w:color w:val="000000" w:themeColor="text1"/>
        </w:rPr>
        <w:t xml:space="preserve"> ekki gripið inn í aðstæður og ferli eineltis eða </w:t>
      </w:r>
      <w:proofErr w:type="spellStart"/>
      <w:r w:rsidR="00991B90" w:rsidRPr="00596F02">
        <w:rPr>
          <w:color w:val="000000" w:themeColor="text1"/>
        </w:rPr>
        <w:t>áreitnis</w:t>
      </w:r>
      <w:proofErr w:type="spellEnd"/>
      <w:r w:rsidR="00991B90" w:rsidRPr="00596F02">
        <w:rPr>
          <w:color w:val="000000" w:themeColor="text1"/>
        </w:rPr>
        <w:t xml:space="preserve"> stöðvuð, er hætta á að skaðinn verði bæði langvinnur og djúpstæður</w:t>
      </w:r>
      <w:r w:rsidR="00596F02">
        <w:rPr>
          <w:color w:val="000000" w:themeColor="text1"/>
        </w:rPr>
        <w:t xml:space="preserve">. </w:t>
      </w:r>
      <w:r w:rsidR="00837551" w:rsidRPr="00596F02">
        <w:rPr>
          <w:color w:val="000000" w:themeColor="text1"/>
        </w:rPr>
        <w:t>M</w:t>
      </w:r>
      <w:r w:rsidR="00991B90" w:rsidRPr="00596F02">
        <w:rPr>
          <w:color w:val="000000" w:themeColor="text1"/>
        </w:rPr>
        <w:t>ikilvæg</w:t>
      </w:r>
      <w:r w:rsidR="00837551" w:rsidRPr="00596F02">
        <w:rPr>
          <w:color w:val="000000" w:themeColor="text1"/>
        </w:rPr>
        <w:t>t</w:t>
      </w:r>
      <w:r w:rsidR="00991B90" w:rsidRPr="00596F02">
        <w:rPr>
          <w:color w:val="000000" w:themeColor="text1"/>
        </w:rPr>
        <w:t xml:space="preserve"> </w:t>
      </w:r>
      <w:r w:rsidR="00837551" w:rsidRPr="00596F02">
        <w:rPr>
          <w:color w:val="000000" w:themeColor="text1"/>
        </w:rPr>
        <w:t>er að</w:t>
      </w:r>
      <w:r w:rsidR="00991B90" w:rsidRPr="00596F02">
        <w:rPr>
          <w:color w:val="000000" w:themeColor="text1"/>
        </w:rPr>
        <w:t xml:space="preserve"> bregðast fljótt og markvisst við kvörtunum um einelti og áreitni á vinnustað til að tryggja vellíðan starfsfólks. </w:t>
      </w:r>
    </w:p>
    <w:p w14:paraId="4E3FD24F" w14:textId="77777777" w:rsidR="003453F6" w:rsidRDefault="003453F6" w:rsidP="00991B90">
      <w:pPr>
        <w:rPr>
          <w:color w:val="000000" w:themeColor="text1"/>
        </w:rPr>
      </w:pPr>
    </w:p>
    <w:p w14:paraId="0174087B" w14:textId="77777777" w:rsidR="00267133" w:rsidRDefault="003453F6" w:rsidP="003453F6">
      <w:pPr>
        <w:jc w:val="both"/>
        <w:rPr>
          <w:rFonts w:asciiTheme="minorHAnsi" w:hAnsiTheme="minorHAnsi" w:cstheme="minorHAnsi"/>
          <w:szCs w:val="21"/>
          <w:shd w:val="clear" w:color="auto" w:fill="FFFFFF"/>
        </w:rPr>
      </w:pPr>
      <w:r w:rsidRPr="007662E8">
        <w:rPr>
          <w:rFonts w:asciiTheme="minorHAnsi" w:hAnsiTheme="minorHAnsi" w:cstheme="minorHAnsi"/>
          <w:szCs w:val="21"/>
          <w:shd w:val="clear" w:color="auto" w:fill="FFFFFF"/>
        </w:rPr>
        <w:t xml:space="preserve">Við gerð áætlunar um heilsuvernd skal atvinnurekandi gera áætlun um forvarnir þar sem meðal annars kemur fram til hvaða aðgerða skuli gripið í því skyni að koma í veg fyrir einelti, kynferðislega áreitni, kynbundna áreitni og ofbeldi á vinnustað. Í því sambandi skal atvinnurekandi taka mið af öllum tiltækum upplýsingum, þar með talið niðurstöðum </w:t>
      </w:r>
      <w:proofErr w:type="spellStart"/>
      <w:r w:rsidRPr="007662E8">
        <w:rPr>
          <w:rFonts w:asciiTheme="minorHAnsi" w:hAnsiTheme="minorHAnsi" w:cstheme="minorHAnsi"/>
          <w:szCs w:val="21"/>
          <w:shd w:val="clear" w:color="auto" w:fill="FFFFFF"/>
        </w:rPr>
        <w:t>úr</w:t>
      </w:r>
      <w:proofErr w:type="spellEnd"/>
      <w:r w:rsidRPr="007662E8">
        <w:rPr>
          <w:rFonts w:asciiTheme="minorHAnsi" w:hAnsiTheme="minorHAnsi" w:cstheme="minorHAnsi"/>
          <w:szCs w:val="21"/>
          <w:shd w:val="clear" w:color="auto" w:fill="FFFFFF"/>
        </w:rPr>
        <w:t xml:space="preserve"> áhættumati sem og skyldum atvinnurekanda. </w:t>
      </w:r>
    </w:p>
    <w:p w14:paraId="5B75F9C0" w14:textId="77777777" w:rsidR="00267133" w:rsidRDefault="00267133" w:rsidP="003453F6">
      <w:pPr>
        <w:jc w:val="both"/>
        <w:rPr>
          <w:rFonts w:asciiTheme="minorHAnsi" w:hAnsiTheme="minorHAnsi" w:cstheme="minorHAnsi"/>
          <w:szCs w:val="21"/>
          <w:shd w:val="clear" w:color="auto" w:fill="FFFFFF"/>
        </w:rPr>
      </w:pPr>
    </w:p>
    <w:p w14:paraId="57FB14E4" w14:textId="77777777" w:rsidR="003453F6" w:rsidRPr="007662E8" w:rsidRDefault="003453F6" w:rsidP="003453F6">
      <w:pPr>
        <w:jc w:val="both"/>
        <w:rPr>
          <w:rFonts w:asciiTheme="minorHAnsi" w:eastAsia="Times New Roman" w:hAnsiTheme="minorHAnsi" w:cstheme="minorHAnsi"/>
          <w:sz w:val="24"/>
          <w:szCs w:val="24"/>
          <w:lang w:eastAsia="is-IS"/>
        </w:rPr>
      </w:pPr>
      <w:r w:rsidRPr="007662E8">
        <w:rPr>
          <w:rFonts w:asciiTheme="minorHAnsi" w:hAnsiTheme="minorHAnsi" w:cstheme="minorHAnsi"/>
          <w:szCs w:val="21"/>
          <w:shd w:val="clear" w:color="auto" w:fill="FFFFFF"/>
        </w:rPr>
        <w:t>Meðal annars skal koma fram:</w:t>
      </w:r>
    </w:p>
    <w:p w14:paraId="565D4179" w14:textId="77777777" w:rsidR="003453F6" w:rsidRPr="003453F6" w:rsidRDefault="003453F6" w:rsidP="00991B90"/>
    <w:p w14:paraId="52A5A635" w14:textId="77777777" w:rsidR="003453F6" w:rsidRPr="00911AE7" w:rsidRDefault="003453F6" w:rsidP="003453F6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3453F6">
        <w:rPr>
          <w:rFonts w:asciiTheme="minorHAnsi" w:eastAsia="Times New Roman" w:hAnsiTheme="minorHAnsi" w:cstheme="minorHAnsi"/>
          <w:szCs w:val="24"/>
          <w:lang w:eastAsia="is-IS"/>
        </w:rPr>
        <w:t xml:space="preserve">• Hvernig vinnuaðstæðum </w:t>
      </w: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á vinnustað skuli háttað þannig að dregið </w:t>
      </w:r>
      <w:proofErr w:type="spellStart"/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sé</w:t>
      </w:r>
      <w:proofErr w:type="spellEnd"/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  <w:proofErr w:type="spellStart"/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úr</w:t>
      </w:r>
      <w:proofErr w:type="spellEnd"/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hættu á að aðstæður skapist sem líkur eru á að leitt geti til eineltis, kynferðislegrar áreitni, kynbundinnar áreitni eða ofbeldis á vinnustaðnum.</w:t>
      </w:r>
    </w:p>
    <w:p w14:paraId="2148ABE2" w14:textId="57A3C21E" w:rsidR="003453F6" w:rsidRPr="00911AE7" w:rsidRDefault="003453F6" w:rsidP="003453F6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• </w:t>
      </w:r>
      <w:r w:rsidR="006650F6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Hvert starfsfólk geti komið á framfæri kvörtun eða ábendingu og til h</w:t>
      </w: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vaða aðgerða grípa skuli til komi fram kvörtun, ábending um að einelti, kynferðisleg áreitni, kynbundin áreitni eða ofbeldi eigi sér stað eða hafi átt sér stað á vinnustaðnum eða verði atvinnurekandi var við slíka hegðun.</w:t>
      </w:r>
    </w:p>
    <w:p w14:paraId="7BF6B84B" w14:textId="1C69E1AE" w:rsidR="003453F6" w:rsidRDefault="003453F6" w:rsidP="003453F6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is-IS"/>
        </w:rPr>
      </w:pPr>
    </w:p>
    <w:p w14:paraId="4BA30FE4" w14:textId="77777777" w:rsidR="00991B90" w:rsidRPr="00B248F6" w:rsidRDefault="00991B90" w:rsidP="0011679B">
      <w:pPr>
        <w:jc w:val="both"/>
      </w:pPr>
    </w:p>
    <w:p w14:paraId="49A5733F" w14:textId="77777777" w:rsidR="0091017C" w:rsidRPr="007B6E37" w:rsidRDefault="0091017C" w:rsidP="0011679B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7B6E37">
        <w:rPr>
          <w:rFonts w:asciiTheme="minorHAnsi" w:hAnsiTheme="minorHAnsi" w:cstheme="minorHAnsi"/>
          <w:color w:val="000000" w:themeColor="text1"/>
          <w:szCs w:val="20"/>
        </w:rPr>
        <w:t xml:space="preserve">Ofbeldi, einelti </w:t>
      </w:r>
      <w:r w:rsidR="00991B90" w:rsidRPr="007B6E37">
        <w:rPr>
          <w:rFonts w:asciiTheme="minorHAnsi" w:hAnsiTheme="minorHAnsi" w:cstheme="minorHAnsi"/>
          <w:color w:val="000000" w:themeColor="text1"/>
          <w:szCs w:val="20"/>
        </w:rPr>
        <w:t>og/</w:t>
      </w:r>
      <w:r w:rsidRPr="007B6E37">
        <w:rPr>
          <w:rFonts w:asciiTheme="minorHAnsi" w:hAnsiTheme="minorHAnsi" w:cstheme="minorHAnsi"/>
          <w:color w:val="000000" w:themeColor="text1"/>
          <w:szCs w:val="20"/>
        </w:rPr>
        <w:t>eða áreitni á sér margar birtingamyndir.  Mikilvægt er að stjórnendur</w:t>
      </w:r>
      <w:r w:rsidR="007B6E37">
        <w:rPr>
          <w:rFonts w:asciiTheme="minorHAnsi" w:hAnsiTheme="minorHAnsi" w:cstheme="minorHAnsi"/>
          <w:color w:val="000000" w:themeColor="text1"/>
          <w:szCs w:val="20"/>
        </w:rPr>
        <w:t>/yfirmenn</w:t>
      </w:r>
      <w:r w:rsidRPr="007B6E37">
        <w:rPr>
          <w:rFonts w:asciiTheme="minorHAnsi" w:hAnsiTheme="minorHAnsi" w:cstheme="minorHAnsi"/>
          <w:color w:val="000000" w:themeColor="text1"/>
          <w:szCs w:val="20"/>
        </w:rPr>
        <w:t xml:space="preserve"> séu sjálfir góðar fyrirmyndir og kveðið </w:t>
      </w:r>
      <w:proofErr w:type="spellStart"/>
      <w:r w:rsidRPr="007B6E37">
        <w:rPr>
          <w:rFonts w:asciiTheme="minorHAnsi" w:hAnsiTheme="minorHAnsi" w:cstheme="minorHAnsi"/>
          <w:color w:val="000000" w:themeColor="text1"/>
          <w:szCs w:val="20"/>
        </w:rPr>
        <w:t>sé</w:t>
      </w:r>
      <w:proofErr w:type="spellEnd"/>
      <w:r w:rsidRPr="007B6E3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proofErr w:type="spellStart"/>
      <w:r w:rsidRPr="007B6E37">
        <w:rPr>
          <w:rFonts w:asciiTheme="minorHAnsi" w:hAnsiTheme="minorHAnsi" w:cstheme="minorHAnsi"/>
          <w:color w:val="000000" w:themeColor="text1"/>
          <w:szCs w:val="20"/>
        </w:rPr>
        <w:t>skýrt</w:t>
      </w:r>
      <w:proofErr w:type="spellEnd"/>
      <w:r w:rsidRPr="007B6E37">
        <w:rPr>
          <w:rFonts w:asciiTheme="minorHAnsi" w:hAnsiTheme="minorHAnsi" w:cstheme="minorHAnsi"/>
          <w:color w:val="000000" w:themeColor="text1"/>
          <w:szCs w:val="20"/>
        </w:rPr>
        <w:t xml:space="preserve"> á um að slík hegðun </w:t>
      </w:r>
      <w:proofErr w:type="spellStart"/>
      <w:r w:rsidRPr="007B6E37">
        <w:rPr>
          <w:rFonts w:asciiTheme="minorHAnsi" w:hAnsiTheme="minorHAnsi" w:cstheme="minorHAnsi"/>
          <w:color w:val="000000" w:themeColor="text1"/>
          <w:szCs w:val="20"/>
        </w:rPr>
        <w:t>sé</w:t>
      </w:r>
      <w:proofErr w:type="spellEnd"/>
      <w:r w:rsidRPr="007B6E37">
        <w:rPr>
          <w:rFonts w:asciiTheme="minorHAnsi" w:hAnsiTheme="minorHAnsi" w:cstheme="minorHAnsi"/>
          <w:color w:val="000000" w:themeColor="text1"/>
          <w:szCs w:val="20"/>
        </w:rPr>
        <w:t xml:space="preserve"> ekki liðin á vinnustaðnum og að verklagsreglur séu öllum ljósar. </w:t>
      </w:r>
    </w:p>
    <w:p w14:paraId="6B43146C" w14:textId="77777777" w:rsidR="0091017C" w:rsidRPr="007C5F02" w:rsidRDefault="0091017C" w:rsidP="0011679B">
      <w:pPr>
        <w:jc w:val="both"/>
        <w:rPr>
          <w:rFonts w:asciiTheme="minorHAnsi" w:hAnsiTheme="minorHAnsi" w:cstheme="minorHAnsi"/>
          <w:szCs w:val="20"/>
        </w:rPr>
      </w:pPr>
    </w:p>
    <w:p w14:paraId="07735997" w14:textId="77777777" w:rsidR="0091017C" w:rsidRPr="007C5F02" w:rsidRDefault="0091017C" w:rsidP="0011679B">
      <w:pPr>
        <w:jc w:val="both"/>
        <w:rPr>
          <w:rFonts w:asciiTheme="minorHAnsi" w:hAnsiTheme="minorHAnsi" w:cstheme="minorHAnsi"/>
          <w:szCs w:val="20"/>
        </w:rPr>
      </w:pPr>
      <w:r w:rsidRPr="007C5F02">
        <w:rPr>
          <w:rFonts w:asciiTheme="minorHAnsi" w:hAnsiTheme="minorHAnsi" w:cstheme="minorHAnsi"/>
          <w:szCs w:val="20"/>
        </w:rPr>
        <w:t xml:space="preserve">Eftirfarandi lykilatriði stuðla að heilbrigðu vinnuumhverfi:   </w:t>
      </w:r>
    </w:p>
    <w:p w14:paraId="6F40AE20" w14:textId="77777777" w:rsidR="0091017C" w:rsidRPr="007C5F02" w:rsidRDefault="0091017C" w:rsidP="0011679B">
      <w:pPr>
        <w:ind w:left="360"/>
        <w:jc w:val="both"/>
        <w:rPr>
          <w:rFonts w:asciiTheme="minorHAnsi" w:hAnsiTheme="minorHAnsi" w:cstheme="minorHAnsi"/>
          <w:szCs w:val="20"/>
        </w:rPr>
      </w:pPr>
    </w:p>
    <w:p w14:paraId="1F64EB47" w14:textId="0634B30F" w:rsidR="0091017C" w:rsidRPr="008D1C90" w:rsidRDefault="0091017C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 xml:space="preserve">Markmið stofnunar og tilgangur starfs er </w:t>
      </w:r>
      <w:proofErr w:type="spellStart"/>
      <w:r w:rsidRPr="008D1C90">
        <w:rPr>
          <w:rFonts w:asciiTheme="minorHAnsi" w:hAnsiTheme="minorHAnsi" w:cstheme="minorHAnsi"/>
          <w:szCs w:val="20"/>
        </w:rPr>
        <w:t>skýr</w:t>
      </w:r>
      <w:proofErr w:type="spellEnd"/>
      <w:r w:rsidR="00BD3120">
        <w:rPr>
          <w:rFonts w:asciiTheme="minorHAnsi" w:hAnsiTheme="minorHAnsi" w:cstheme="minorHAnsi"/>
          <w:szCs w:val="20"/>
        </w:rPr>
        <w:t xml:space="preserve"> í samræmi við starfslýsingu</w:t>
      </w:r>
      <w:r w:rsidRPr="008D1C90">
        <w:rPr>
          <w:rFonts w:asciiTheme="minorHAnsi" w:hAnsiTheme="minorHAnsi" w:cstheme="minorHAnsi"/>
          <w:szCs w:val="20"/>
        </w:rPr>
        <w:t>.</w:t>
      </w:r>
    </w:p>
    <w:p w14:paraId="7DA2BAC3" w14:textId="77777777" w:rsidR="0091017C" w:rsidRDefault="00D23950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Starfsfólk viti</w:t>
      </w:r>
      <w:r w:rsidR="0091017C" w:rsidRPr="008D1C90">
        <w:rPr>
          <w:rFonts w:asciiTheme="minorHAnsi" w:hAnsiTheme="minorHAnsi" w:cstheme="minorHAnsi"/>
          <w:szCs w:val="20"/>
        </w:rPr>
        <w:t xml:space="preserve"> til hvers er ætlast af þeim í starfi, kröfur til þess eru hæfilegar og verkaskipting </w:t>
      </w:r>
      <w:proofErr w:type="spellStart"/>
      <w:r w:rsidR="0091017C" w:rsidRPr="008D1C90">
        <w:rPr>
          <w:rFonts w:asciiTheme="minorHAnsi" w:hAnsiTheme="minorHAnsi" w:cstheme="minorHAnsi"/>
          <w:szCs w:val="20"/>
        </w:rPr>
        <w:t>skýr</w:t>
      </w:r>
      <w:proofErr w:type="spellEnd"/>
      <w:r w:rsidR="0091017C" w:rsidRPr="008D1C90">
        <w:rPr>
          <w:rFonts w:asciiTheme="minorHAnsi" w:hAnsiTheme="minorHAnsi" w:cstheme="minorHAnsi"/>
          <w:szCs w:val="20"/>
        </w:rPr>
        <w:t>.</w:t>
      </w:r>
    </w:p>
    <w:p w14:paraId="66E3BEFA" w14:textId="77777777" w:rsidR="00E5353D" w:rsidRPr="00E5353D" w:rsidRDefault="00E5353D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color w:val="000000"/>
          <w:szCs w:val="20"/>
        </w:rPr>
        <w:t>Starfsfólk hefur möguleika á að sýna</w:t>
      </w:r>
      <w:r w:rsidRPr="008F6BAC">
        <w:rPr>
          <w:rFonts w:asciiTheme="minorHAnsi" w:hAnsiTheme="minorHAnsi" w:cstheme="minorHAnsi"/>
          <w:szCs w:val="20"/>
        </w:rPr>
        <w:t xml:space="preserve"> frumkvæði</w:t>
      </w:r>
      <w:r w:rsidR="00E24412" w:rsidRPr="008F6BAC">
        <w:rPr>
          <w:rFonts w:asciiTheme="minorHAnsi" w:hAnsiTheme="minorHAnsi" w:cstheme="minorHAnsi"/>
          <w:szCs w:val="20"/>
        </w:rPr>
        <w:t xml:space="preserve"> </w:t>
      </w:r>
      <w:r w:rsidR="00E24412" w:rsidRPr="007B6E37">
        <w:rPr>
          <w:rFonts w:asciiTheme="minorHAnsi" w:hAnsiTheme="minorHAnsi" w:cstheme="minorHAnsi"/>
          <w:color w:val="000000" w:themeColor="text1"/>
          <w:szCs w:val="20"/>
        </w:rPr>
        <w:t>í starfi</w:t>
      </w:r>
      <w:r w:rsidRPr="007B6E37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8D1C90">
        <w:rPr>
          <w:rFonts w:asciiTheme="minorHAnsi" w:hAnsiTheme="minorHAnsi" w:cstheme="minorHAnsi"/>
          <w:color w:val="000000"/>
          <w:szCs w:val="20"/>
        </w:rPr>
        <w:t>og hafa áhrif á eigið starf og starfsumhverfi.</w:t>
      </w:r>
    </w:p>
    <w:p w14:paraId="4A226BA4" w14:textId="77777777" w:rsidR="00E5353D" w:rsidRPr="008D1C90" w:rsidRDefault="00E5353D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 xml:space="preserve">Færni starfsfólks er metin að verðleikum, það fái </w:t>
      </w:r>
      <w:proofErr w:type="spellStart"/>
      <w:r w:rsidRPr="008D1C90">
        <w:rPr>
          <w:rFonts w:asciiTheme="minorHAnsi" w:hAnsiTheme="minorHAnsi" w:cstheme="minorHAnsi"/>
          <w:szCs w:val="20"/>
        </w:rPr>
        <w:t>skýra</w:t>
      </w:r>
      <w:proofErr w:type="spellEnd"/>
      <w:r w:rsidRPr="008D1C90">
        <w:rPr>
          <w:rFonts w:asciiTheme="minorHAnsi" w:hAnsiTheme="minorHAnsi" w:cstheme="minorHAnsi"/>
          <w:szCs w:val="20"/>
        </w:rPr>
        <w:t xml:space="preserve"> endurgjöf varðandi frammistöðu sína og hafi tækifæri til að </w:t>
      </w:r>
      <w:proofErr w:type="spellStart"/>
      <w:r w:rsidRPr="008D1C90">
        <w:rPr>
          <w:rFonts w:asciiTheme="minorHAnsi" w:hAnsiTheme="minorHAnsi" w:cstheme="minorHAnsi"/>
          <w:szCs w:val="20"/>
        </w:rPr>
        <w:t>læra</w:t>
      </w:r>
      <w:proofErr w:type="spellEnd"/>
      <w:r w:rsidRPr="008D1C90">
        <w:rPr>
          <w:rFonts w:asciiTheme="minorHAnsi" w:hAnsiTheme="minorHAnsi" w:cstheme="minorHAnsi"/>
          <w:szCs w:val="20"/>
        </w:rPr>
        <w:t xml:space="preserve"> og </w:t>
      </w:r>
      <w:proofErr w:type="spellStart"/>
      <w:r w:rsidRPr="008D1C90">
        <w:rPr>
          <w:rFonts w:asciiTheme="minorHAnsi" w:hAnsiTheme="minorHAnsi" w:cstheme="minorHAnsi"/>
          <w:szCs w:val="20"/>
        </w:rPr>
        <w:t>þróast</w:t>
      </w:r>
      <w:proofErr w:type="spellEnd"/>
      <w:r w:rsidRPr="008D1C90">
        <w:rPr>
          <w:rFonts w:asciiTheme="minorHAnsi" w:hAnsiTheme="minorHAnsi" w:cstheme="minorHAnsi"/>
          <w:szCs w:val="20"/>
        </w:rPr>
        <w:t xml:space="preserve"> í starfi.</w:t>
      </w:r>
    </w:p>
    <w:p w14:paraId="25883EDB" w14:textId="77777777" w:rsidR="001F18FC" w:rsidRDefault="0091017C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>Upplýsingaflæði er gott</w:t>
      </w:r>
      <w:r w:rsidR="00837551">
        <w:rPr>
          <w:rFonts w:asciiTheme="minorHAnsi" w:hAnsiTheme="minorHAnsi" w:cstheme="minorHAnsi"/>
          <w:szCs w:val="20"/>
        </w:rPr>
        <w:t>,</w:t>
      </w:r>
      <w:r w:rsidRPr="008D1C90">
        <w:rPr>
          <w:rFonts w:asciiTheme="minorHAnsi" w:hAnsiTheme="minorHAnsi" w:cstheme="minorHAnsi"/>
          <w:szCs w:val="20"/>
        </w:rPr>
        <w:t xml:space="preserve"> </w:t>
      </w:r>
      <w:r w:rsidRPr="007B6E37">
        <w:rPr>
          <w:rFonts w:asciiTheme="minorHAnsi" w:hAnsiTheme="minorHAnsi" w:cstheme="minorHAnsi"/>
          <w:color w:val="000000" w:themeColor="text1"/>
          <w:szCs w:val="20"/>
        </w:rPr>
        <w:t xml:space="preserve">boðleiðir </w:t>
      </w:r>
      <w:r w:rsidR="00E24412" w:rsidRPr="007B6E37">
        <w:rPr>
          <w:rFonts w:asciiTheme="minorHAnsi" w:hAnsiTheme="minorHAnsi" w:cstheme="minorHAnsi"/>
          <w:color w:val="000000" w:themeColor="text1"/>
          <w:szCs w:val="20"/>
        </w:rPr>
        <w:t xml:space="preserve">eru </w:t>
      </w:r>
      <w:r w:rsidRPr="008D1C90">
        <w:rPr>
          <w:rFonts w:asciiTheme="minorHAnsi" w:hAnsiTheme="minorHAnsi" w:cstheme="minorHAnsi"/>
          <w:szCs w:val="20"/>
        </w:rPr>
        <w:t>skýrar</w:t>
      </w:r>
      <w:r w:rsidR="001F18FC">
        <w:rPr>
          <w:rFonts w:asciiTheme="minorHAnsi" w:hAnsiTheme="minorHAnsi" w:cstheme="minorHAnsi"/>
          <w:szCs w:val="20"/>
        </w:rPr>
        <w:t>.</w:t>
      </w:r>
      <w:r w:rsidRPr="008D1C90">
        <w:rPr>
          <w:rFonts w:asciiTheme="minorHAnsi" w:hAnsiTheme="minorHAnsi" w:cstheme="minorHAnsi"/>
          <w:szCs w:val="20"/>
        </w:rPr>
        <w:t xml:space="preserve"> </w:t>
      </w:r>
    </w:p>
    <w:p w14:paraId="76E02DF3" w14:textId="77777777" w:rsidR="0091017C" w:rsidRPr="008D1C90" w:rsidRDefault="001F18FC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S</w:t>
      </w:r>
      <w:r w:rsidR="0091017C" w:rsidRPr="008D1C90">
        <w:rPr>
          <w:rFonts w:asciiTheme="minorHAnsi" w:hAnsiTheme="minorHAnsi" w:cstheme="minorHAnsi"/>
          <w:szCs w:val="20"/>
        </w:rPr>
        <w:t>kýrt</w:t>
      </w:r>
      <w:proofErr w:type="spellEnd"/>
      <w:r w:rsidR="0091017C" w:rsidRPr="008D1C90">
        <w:rPr>
          <w:rFonts w:asciiTheme="minorHAnsi" w:hAnsiTheme="minorHAnsi" w:cstheme="minorHAnsi"/>
          <w:szCs w:val="20"/>
        </w:rPr>
        <w:t xml:space="preserve"> hvert hægt er að tilkynna atvik.</w:t>
      </w:r>
    </w:p>
    <w:p w14:paraId="114FADAE" w14:textId="77777777" w:rsidR="0091017C" w:rsidRDefault="0091017C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>Samskipti einkennast af gagnkvæmri virðingu, trausti og kurteisi.</w:t>
      </w:r>
    </w:p>
    <w:p w14:paraId="38C69CFD" w14:textId="77777777" w:rsidR="00E5353D" w:rsidRPr="008D1C90" w:rsidRDefault="00E5353D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>Samskipti séu opin og heiðarleg.</w:t>
      </w:r>
    </w:p>
    <w:p w14:paraId="36817944" w14:textId="77777777" w:rsidR="0091017C" w:rsidRPr="008D1C90" w:rsidRDefault="0091017C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 xml:space="preserve">Áhersla á samkennd og samheldni meðal starfsfélaga til að koma í veg fyrir hópamyndun.  </w:t>
      </w:r>
    </w:p>
    <w:p w14:paraId="2015FA00" w14:textId="77777777" w:rsidR="0091017C" w:rsidRDefault="0091017C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 xml:space="preserve">Starfsánægja, vellíðan í starfi og </w:t>
      </w:r>
      <w:proofErr w:type="spellStart"/>
      <w:r w:rsidRPr="008D1C90">
        <w:rPr>
          <w:rFonts w:asciiTheme="minorHAnsi" w:hAnsiTheme="minorHAnsi" w:cstheme="minorHAnsi"/>
          <w:szCs w:val="20"/>
        </w:rPr>
        <w:t>óþvingað</w:t>
      </w:r>
      <w:proofErr w:type="spellEnd"/>
      <w:r w:rsidRPr="008D1C90">
        <w:rPr>
          <w:rFonts w:asciiTheme="minorHAnsi" w:hAnsiTheme="minorHAnsi" w:cstheme="minorHAnsi"/>
          <w:szCs w:val="20"/>
        </w:rPr>
        <w:t xml:space="preserve"> andrúmsloft.</w:t>
      </w:r>
    </w:p>
    <w:p w14:paraId="441E341A" w14:textId="77777777" w:rsidR="0091017C" w:rsidRPr="008D1C90" w:rsidRDefault="0091017C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 xml:space="preserve">Umburðarlyndi fyrir </w:t>
      </w:r>
      <w:proofErr w:type="spellStart"/>
      <w:r w:rsidRPr="008D1C90">
        <w:rPr>
          <w:rFonts w:asciiTheme="minorHAnsi" w:hAnsiTheme="minorHAnsi" w:cstheme="minorHAnsi"/>
          <w:szCs w:val="20"/>
        </w:rPr>
        <w:t>ólíkum</w:t>
      </w:r>
      <w:proofErr w:type="spellEnd"/>
      <w:r w:rsidRPr="008D1C90">
        <w:rPr>
          <w:rFonts w:asciiTheme="minorHAnsi" w:hAnsiTheme="minorHAnsi" w:cstheme="minorHAnsi"/>
          <w:szCs w:val="20"/>
        </w:rPr>
        <w:t xml:space="preserve"> skoðunum og virðing er borin </w:t>
      </w:r>
      <w:r w:rsidR="00D23950">
        <w:rPr>
          <w:rFonts w:asciiTheme="minorHAnsi" w:hAnsiTheme="minorHAnsi" w:cstheme="minorHAnsi"/>
          <w:szCs w:val="20"/>
        </w:rPr>
        <w:t>fyrir</w:t>
      </w:r>
      <w:r w:rsidRPr="008D1C90">
        <w:rPr>
          <w:rFonts w:asciiTheme="minorHAnsi" w:hAnsiTheme="minorHAnsi" w:cstheme="minorHAnsi"/>
          <w:szCs w:val="20"/>
        </w:rPr>
        <w:t xml:space="preserve"> sérkennum hvers og eins.</w:t>
      </w:r>
    </w:p>
    <w:p w14:paraId="55C1A24F" w14:textId="77777777" w:rsidR="0091017C" w:rsidRPr="008D1C90" w:rsidRDefault="0091017C" w:rsidP="0011679B">
      <w:pPr>
        <w:pStyle w:val="Mlsgrein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8D1C90">
        <w:rPr>
          <w:rFonts w:asciiTheme="minorHAnsi" w:hAnsiTheme="minorHAnsi" w:cstheme="minorHAnsi"/>
          <w:szCs w:val="20"/>
        </w:rPr>
        <w:t>Starfsfólk sameinast um að líða ekki óæskilega hegðun og upplýsa um atvik sem verður vart við.</w:t>
      </w:r>
    </w:p>
    <w:p w14:paraId="007C9AE0" w14:textId="77777777" w:rsidR="006A2641" w:rsidRPr="00E5353D" w:rsidRDefault="006A2641" w:rsidP="0011679B">
      <w:pPr>
        <w:pStyle w:val="Mlsgreinlista"/>
        <w:jc w:val="both"/>
        <w:rPr>
          <w:rFonts w:asciiTheme="minorHAnsi" w:hAnsiTheme="minorHAnsi" w:cstheme="minorHAnsi"/>
          <w:szCs w:val="20"/>
        </w:rPr>
      </w:pPr>
    </w:p>
    <w:p w14:paraId="474E459D" w14:textId="77777777" w:rsidR="006A2641" w:rsidRDefault="006A2641" w:rsidP="0011679B">
      <w:pPr>
        <w:jc w:val="both"/>
        <w:rPr>
          <w:color w:val="1F497D"/>
          <w:sz w:val="24"/>
          <w:szCs w:val="24"/>
        </w:rPr>
      </w:pPr>
    </w:p>
    <w:p w14:paraId="20D16165" w14:textId="77777777" w:rsidR="00EE40D3" w:rsidRPr="001F18FC" w:rsidRDefault="001F18FC" w:rsidP="00404903">
      <w:pPr>
        <w:pStyle w:val="Fyrirsgn2"/>
        <w:numPr>
          <w:ilvl w:val="0"/>
          <w:numId w:val="30"/>
        </w:numPr>
        <w:rPr>
          <w:b/>
          <w:color w:val="auto"/>
        </w:rPr>
      </w:pPr>
      <w:r w:rsidRPr="001F18FC">
        <w:rPr>
          <w:b/>
          <w:color w:val="auto"/>
        </w:rPr>
        <w:t>Skilgreiningar</w:t>
      </w:r>
    </w:p>
    <w:p w14:paraId="1B9217F7" w14:textId="77777777" w:rsidR="001F18FC" w:rsidRDefault="001F18FC" w:rsidP="0011679B">
      <w:pPr>
        <w:jc w:val="both"/>
        <w:rPr>
          <w:b/>
          <w:sz w:val="24"/>
        </w:rPr>
      </w:pPr>
    </w:p>
    <w:p w14:paraId="4EAE2204" w14:textId="77777777" w:rsidR="00E1671A" w:rsidRPr="00A01B53" w:rsidRDefault="001F18FC" w:rsidP="00A01B53">
      <w:pPr>
        <w:pStyle w:val="Fyrirsgn3"/>
        <w:numPr>
          <w:ilvl w:val="0"/>
          <w:numId w:val="41"/>
        </w:numPr>
        <w:rPr>
          <w:b/>
          <w:color w:val="auto"/>
          <w:sz w:val="22"/>
        </w:rPr>
      </w:pPr>
      <w:r w:rsidRPr="00A01B53">
        <w:rPr>
          <w:b/>
          <w:color w:val="auto"/>
          <w:sz w:val="22"/>
        </w:rPr>
        <w:t>Einelti</w:t>
      </w:r>
    </w:p>
    <w:p w14:paraId="095BD1A4" w14:textId="77777777" w:rsidR="001F18FC" w:rsidRDefault="001F18FC" w:rsidP="0011679B">
      <w:pPr>
        <w:jc w:val="both"/>
        <w:rPr>
          <w:sz w:val="24"/>
        </w:rPr>
      </w:pPr>
    </w:p>
    <w:p w14:paraId="2286406B" w14:textId="77777777" w:rsidR="00E1671A" w:rsidRDefault="00E1671A" w:rsidP="0011679B">
      <w:pPr>
        <w:jc w:val="both"/>
      </w:pPr>
      <w:r>
        <w:rPr>
          <w:b/>
        </w:rPr>
        <w:t>Ei</w:t>
      </w:r>
      <w:r w:rsidRPr="00127A6D">
        <w:rPr>
          <w:b/>
        </w:rPr>
        <w:t xml:space="preserve">nelti </w:t>
      </w:r>
      <w:r w:rsidRPr="00551552">
        <w:t>er</w:t>
      </w:r>
      <w:r w:rsidRPr="007B6E37">
        <w:t xml:space="preserve"> </w:t>
      </w:r>
      <w:r w:rsidRPr="007B6E37">
        <w:rPr>
          <w:color w:val="000000" w:themeColor="text1"/>
        </w:rPr>
        <w:t>endurtekin</w:t>
      </w:r>
      <w:r w:rsidRPr="00127A6D">
        <w:t xml:space="preserve"> </w:t>
      </w:r>
      <w:proofErr w:type="spellStart"/>
      <w:r>
        <w:t>ótilhlýðleg</w:t>
      </w:r>
      <w:proofErr w:type="spellEnd"/>
      <w:r>
        <w:t xml:space="preserve"> háttsemi </w:t>
      </w:r>
      <w:r w:rsidRPr="00127A6D">
        <w:t xml:space="preserve">sem </w:t>
      </w:r>
      <w:r>
        <w:t xml:space="preserve">almennt </w:t>
      </w:r>
      <w:r w:rsidRPr="00127A6D">
        <w:t xml:space="preserve">er til þess fallin að valda vanlíðan </w:t>
      </w:r>
      <w:proofErr w:type="spellStart"/>
      <w:r w:rsidRPr="00127A6D">
        <w:t>hjá</w:t>
      </w:r>
      <w:proofErr w:type="spellEnd"/>
      <w:r w:rsidRPr="00127A6D">
        <w:t xml:space="preserve"> þeim sem </w:t>
      </w:r>
      <w:r>
        <w:t xml:space="preserve">fyrir henni verður, svo sem með því að gera lítið </w:t>
      </w:r>
      <w:proofErr w:type="spellStart"/>
      <w:r>
        <w:t>úr</w:t>
      </w:r>
      <w:proofErr w:type="spellEnd"/>
      <w:r>
        <w:t xml:space="preserve">, móðga, </w:t>
      </w:r>
      <w:proofErr w:type="spellStart"/>
      <w:r>
        <w:t>særa</w:t>
      </w:r>
      <w:proofErr w:type="spellEnd"/>
      <w:r>
        <w:t xml:space="preserve"> eða ógna viðkomandi eða að valda honum ótta. S</w:t>
      </w:r>
      <w:r w:rsidRPr="00127A6D">
        <w:t>koðanaágreining</w:t>
      </w:r>
      <w:r>
        <w:t xml:space="preserve">ur eða ágreiningur vegna </w:t>
      </w:r>
      <w:proofErr w:type="spellStart"/>
      <w:r>
        <w:t>ólíkra</w:t>
      </w:r>
      <w:proofErr w:type="spellEnd"/>
      <w:r>
        <w:t xml:space="preserve"> hagsmuna fellur ekki hér undir.</w:t>
      </w:r>
      <w:r w:rsidRPr="00127A6D">
        <w:t xml:space="preserve"> </w:t>
      </w:r>
    </w:p>
    <w:p w14:paraId="1362196C" w14:textId="77777777" w:rsidR="00E1671A" w:rsidRDefault="00E1671A" w:rsidP="0011679B">
      <w:pPr>
        <w:jc w:val="both"/>
      </w:pPr>
    </w:p>
    <w:p w14:paraId="357601D4" w14:textId="77777777" w:rsidR="00E1671A" w:rsidRPr="00127A6D" w:rsidRDefault="00E1671A" w:rsidP="0011679B">
      <w:pPr>
        <w:jc w:val="both"/>
      </w:pPr>
      <w:r w:rsidRPr="00127A6D">
        <w:t xml:space="preserve">Almennt gildir að til að </w:t>
      </w:r>
      <w:r w:rsidRPr="007B6E37">
        <w:rPr>
          <w:color w:val="000000" w:themeColor="text1"/>
        </w:rPr>
        <w:t xml:space="preserve">hegðun teljist einelti þarf mynstur endurtekinnar, </w:t>
      </w:r>
      <w:r w:rsidR="00E24412" w:rsidRPr="007B6E37">
        <w:rPr>
          <w:rFonts w:eastAsia="+mn-ea" w:cs="Times New Roman"/>
          <w:color w:val="000000" w:themeColor="text1"/>
          <w:lang w:eastAsia="is-IS"/>
        </w:rPr>
        <w:t xml:space="preserve">lítillækkandi </w:t>
      </w:r>
      <w:r w:rsidRPr="007B6E37">
        <w:rPr>
          <w:rFonts w:eastAsia="+mn-ea" w:cs="Times New Roman"/>
          <w:color w:val="000000" w:themeColor="text1"/>
          <w:lang w:eastAsia="is-IS"/>
        </w:rPr>
        <w:t xml:space="preserve">eða neikvæðrar </w:t>
      </w:r>
      <w:r w:rsidRPr="007B6E37">
        <w:rPr>
          <w:color w:val="000000" w:themeColor="text1"/>
        </w:rPr>
        <w:t xml:space="preserve">hegðunar og þróunar samskipta </w:t>
      </w:r>
      <w:r w:rsidRPr="00127A6D">
        <w:t xml:space="preserve">að vera til staðar og valda vanlíðan </w:t>
      </w:r>
      <w:proofErr w:type="spellStart"/>
      <w:r w:rsidRPr="00127A6D">
        <w:t>hjá</w:t>
      </w:r>
      <w:proofErr w:type="spellEnd"/>
      <w:r w:rsidRPr="00127A6D">
        <w:t xml:space="preserve"> þeim sem hún beinist að. </w:t>
      </w:r>
    </w:p>
    <w:p w14:paraId="0B30E155" w14:textId="77777777" w:rsidR="00E1671A" w:rsidRDefault="00E1671A" w:rsidP="0011679B">
      <w:pPr>
        <w:jc w:val="both"/>
      </w:pPr>
    </w:p>
    <w:p w14:paraId="6D414002" w14:textId="77777777" w:rsidR="00E1671A" w:rsidRDefault="00E1671A" w:rsidP="0011679B">
      <w:pPr>
        <w:jc w:val="both"/>
      </w:pPr>
      <w:r w:rsidRPr="00127A6D">
        <w:t xml:space="preserve">Um einelti getur verið að ræða hvort sem það er ásetningur geranda eður ei. Einelti getur falið í sér misbeitingu valds, </w:t>
      </w:r>
      <w:proofErr w:type="spellStart"/>
      <w:r w:rsidRPr="00127A6D">
        <w:t>óformlegs</w:t>
      </w:r>
      <w:proofErr w:type="spellEnd"/>
      <w:r w:rsidRPr="00127A6D">
        <w:t xml:space="preserve"> eða formlegs sem </w:t>
      </w:r>
      <w:r w:rsidR="00B15888">
        <w:t xml:space="preserve">einstaklingur </w:t>
      </w:r>
      <w:r w:rsidRPr="00127A6D">
        <w:t xml:space="preserve">á erfitt með að verjast. </w:t>
      </w:r>
      <w:r>
        <w:t xml:space="preserve">Fólk er misjafnt og þess vegna verður ekki </w:t>
      </w:r>
      <w:proofErr w:type="spellStart"/>
      <w:r>
        <w:t>hjá</w:t>
      </w:r>
      <w:proofErr w:type="spellEnd"/>
      <w:r>
        <w:t xml:space="preserve"> því komist að einn getur upplifað það sem móðgun eða </w:t>
      </w:r>
      <w:proofErr w:type="spellStart"/>
      <w:r>
        <w:t>ótilhlýðilega</w:t>
      </w:r>
      <w:proofErr w:type="spellEnd"/>
      <w:r>
        <w:t xml:space="preserve"> háttsemi sem annar tekur ekki nærri sér.  Þetta verður að hafa í huga þegar einelti eða áreitni er til umfjöllunar.</w:t>
      </w:r>
    </w:p>
    <w:p w14:paraId="7B418D86" w14:textId="77777777" w:rsidR="00E1671A" w:rsidRDefault="00E1671A" w:rsidP="0011679B">
      <w:pPr>
        <w:jc w:val="both"/>
      </w:pPr>
    </w:p>
    <w:p w14:paraId="1CDF572D" w14:textId="77777777" w:rsidR="00E1671A" w:rsidRDefault="00E1671A" w:rsidP="0011679B">
      <w:pPr>
        <w:jc w:val="both"/>
      </w:pPr>
      <w:proofErr w:type="spellStart"/>
      <w:r>
        <w:t>Ótilhlýðileg</w:t>
      </w:r>
      <w:proofErr w:type="spellEnd"/>
      <w:r>
        <w:t xml:space="preserve"> háttsemi sem beinist gegn persónu starfsmanns</w:t>
      </w:r>
      <w:r w:rsidRPr="002E2546">
        <w:rPr>
          <w:strike/>
          <w:color w:val="92D050"/>
        </w:rPr>
        <w:t xml:space="preserve"> </w:t>
      </w:r>
      <w:r>
        <w:t xml:space="preserve">brýtur gegn almennri siðferðiskennd og viðmiðum um hvernig koma skuli fram við einstakling. Slík framkoma getur haft í för með sér neikvæð áhrif á einstaklinginn og jafnvel hóp starfsfólks. </w:t>
      </w:r>
    </w:p>
    <w:p w14:paraId="3F2018D0" w14:textId="77777777" w:rsidR="00E1671A" w:rsidRDefault="00E1671A" w:rsidP="0011679B">
      <w:pPr>
        <w:jc w:val="both"/>
      </w:pPr>
    </w:p>
    <w:p w14:paraId="4D64B7A2" w14:textId="5760FBCC" w:rsidR="00E1671A" w:rsidRPr="002E2546" w:rsidRDefault="006650F6" w:rsidP="0011679B">
      <w:pPr>
        <w:jc w:val="both"/>
        <w:rPr>
          <w:color w:val="92D050"/>
        </w:rPr>
      </w:pPr>
      <w:r>
        <w:rPr>
          <w:noProof/>
        </w:rPr>
        <w:t>Meta þarf hvert tilvik fyrir sig og gæta þess að aðstæður séu skoðaðar á nákvæman og hlutlausan hátt, á grundvelli fyrirliggjandi staðreynda og upplýsinga.</w:t>
      </w:r>
      <w:r w:rsidRPr="007B6E37">
        <w:rPr>
          <w:color w:val="000000" w:themeColor="text1"/>
        </w:rPr>
        <w:t xml:space="preserve"> </w:t>
      </w:r>
    </w:p>
    <w:p w14:paraId="2BE5940D" w14:textId="77777777" w:rsidR="00E1671A" w:rsidRDefault="00E1671A" w:rsidP="0011679B">
      <w:pPr>
        <w:jc w:val="both"/>
      </w:pPr>
    </w:p>
    <w:p w14:paraId="216D742B" w14:textId="77777777" w:rsidR="00E1671A" w:rsidRDefault="00E1671A" w:rsidP="0011679B">
      <w:pPr>
        <w:jc w:val="both"/>
      </w:pPr>
      <w:r>
        <w:t xml:space="preserve">Hafa ber í huga að einelti felur oft í sér marga samverkandi </w:t>
      </w:r>
      <w:r w:rsidRPr="007B6E37">
        <w:rPr>
          <w:color w:val="000000" w:themeColor="text1"/>
        </w:rPr>
        <w:t>þætti</w:t>
      </w:r>
      <w:r w:rsidR="00E24412" w:rsidRPr="007B6E37">
        <w:rPr>
          <w:color w:val="000000" w:themeColor="text1"/>
        </w:rPr>
        <w:t xml:space="preserve"> og geta m.a. verið:</w:t>
      </w:r>
    </w:p>
    <w:p w14:paraId="7F0E46FF" w14:textId="77777777" w:rsidR="00E1671A" w:rsidRDefault="00E1671A" w:rsidP="0011679B">
      <w:pPr>
        <w:jc w:val="both"/>
      </w:pPr>
    </w:p>
    <w:p w14:paraId="61C69960" w14:textId="77777777" w:rsidR="001F18FC" w:rsidRDefault="00E1671A" w:rsidP="0011679B">
      <w:pPr>
        <w:pStyle w:val="Mlsgreinlista"/>
        <w:numPr>
          <w:ilvl w:val="0"/>
          <w:numId w:val="4"/>
        </w:numPr>
        <w:spacing w:after="200" w:line="276" w:lineRule="auto"/>
        <w:jc w:val="both"/>
      </w:pPr>
      <w:r w:rsidRPr="00143AA3">
        <w:t xml:space="preserve">Særandi eða móðgandi athugasemdir gagnvart </w:t>
      </w:r>
      <w:r w:rsidR="002E2546" w:rsidRPr="00143AA3">
        <w:t>einstaklingi</w:t>
      </w:r>
      <w:r w:rsidRPr="00143AA3">
        <w:t>, fjandskapur, baktal og rógur</w:t>
      </w:r>
      <w:r w:rsidR="001F18FC">
        <w:t>.</w:t>
      </w:r>
    </w:p>
    <w:p w14:paraId="1AF6D1B7" w14:textId="77777777" w:rsidR="00E1671A" w:rsidRPr="00143AA3" w:rsidRDefault="001F18FC" w:rsidP="0011679B">
      <w:pPr>
        <w:pStyle w:val="Mlsgreinlista"/>
        <w:numPr>
          <w:ilvl w:val="0"/>
          <w:numId w:val="4"/>
        </w:numPr>
        <w:spacing w:after="200" w:line="276" w:lineRule="auto"/>
        <w:jc w:val="both"/>
      </w:pPr>
      <w:r>
        <w:t>Ú</w:t>
      </w:r>
      <w:r w:rsidR="00E1671A" w:rsidRPr="00143AA3">
        <w:t>tilokun frá félagslegum og faglegum samskiptum.</w:t>
      </w:r>
    </w:p>
    <w:p w14:paraId="09D82B28" w14:textId="77777777" w:rsidR="00E1671A" w:rsidRPr="00143AA3" w:rsidRDefault="00E1671A" w:rsidP="0011679B">
      <w:pPr>
        <w:pStyle w:val="Mlsgreinlista"/>
        <w:numPr>
          <w:ilvl w:val="0"/>
          <w:numId w:val="4"/>
        </w:numPr>
        <w:spacing w:after="200" w:line="276" w:lineRule="auto"/>
        <w:jc w:val="both"/>
      </w:pPr>
      <w:r w:rsidRPr="00143AA3">
        <w:t xml:space="preserve">Að niðurlægja </w:t>
      </w:r>
      <w:r w:rsidR="002E2546" w:rsidRPr="00143AA3">
        <w:t xml:space="preserve">einstakling </w:t>
      </w:r>
      <w:r w:rsidRPr="00143AA3">
        <w:t>eða gera hann að athlægi.</w:t>
      </w:r>
    </w:p>
    <w:p w14:paraId="44FC508F" w14:textId="77777777" w:rsidR="00E1671A" w:rsidRPr="00143AA3" w:rsidRDefault="00E1671A" w:rsidP="0011679B">
      <w:pPr>
        <w:pStyle w:val="Mlsgreinlista"/>
        <w:numPr>
          <w:ilvl w:val="0"/>
          <w:numId w:val="4"/>
        </w:numPr>
        <w:spacing w:after="200" w:line="276" w:lineRule="auto"/>
        <w:jc w:val="both"/>
      </w:pPr>
      <w:proofErr w:type="spellStart"/>
      <w:r w:rsidRPr="00143AA3">
        <w:t>Óþægileg</w:t>
      </w:r>
      <w:proofErr w:type="spellEnd"/>
      <w:r w:rsidRPr="00143AA3">
        <w:t xml:space="preserve"> eða illkvittin stríðni gagnvart </w:t>
      </w:r>
      <w:r w:rsidR="002E2546" w:rsidRPr="00143AA3">
        <w:t>einstaklingi</w:t>
      </w:r>
      <w:r w:rsidRPr="00143AA3">
        <w:t>.</w:t>
      </w:r>
    </w:p>
    <w:p w14:paraId="1EAB4C2D" w14:textId="77777777" w:rsidR="00E1671A" w:rsidRPr="00143AA3" w:rsidRDefault="00E1671A" w:rsidP="0011679B">
      <w:pPr>
        <w:pStyle w:val="Mlsgreinlista"/>
        <w:numPr>
          <w:ilvl w:val="0"/>
          <w:numId w:val="4"/>
        </w:numPr>
        <w:spacing w:after="200" w:line="276" w:lineRule="auto"/>
        <w:jc w:val="both"/>
      </w:pPr>
      <w:r w:rsidRPr="00143AA3">
        <w:t xml:space="preserve">Að starf, hæfni og verk </w:t>
      </w:r>
      <w:r w:rsidR="007E1501" w:rsidRPr="00143AA3">
        <w:t xml:space="preserve">einstaklingsins </w:t>
      </w:r>
      <w:r w:rsidRPr="00143AA3">
        <w:t>eru lítilsvirt.</w:t>
      </w:r>
    </w:p>
    <w:p w14:paraId="2C96261A" w14:textId="77777777" w:rsidR="00E1671A" w:rsidRPr="00143AA3" w:rsidRDefault="00D23950" w:rsidP="0011679B">
      <w:pPr>
        <w:pStyle w:val="Mlsgreinlista"/>
        <w:numPr>
          <w:ilvl w:val="0"/>
          <w:numId w:val="3"/>
        </w:numPr>
        <w:spacing w:after="200" w:line="276" w:lineRule="auto"/>
        <w:jc w:val="both"/>
      </w:pPr>
      <w:r w:rsidRPr="00143AA3">
        <w:t>Að draga</w:t>
      </w:r>
      <w:r w:rsidR="00E1671A" w:rsidRPr="00143AA3">
        <w:t xml:space="preserve"> </w:t>
      </w:r>
      <w:proofErr w:type="spellStart"/>
      <w:r w:rsidR="00E1671A" w:rsidRPr="00143AA3">
        <w:t>úr</w:t>
      </w:r>
      <w:proofErr w:type="spellEnd"/>
      <w:r w:rsidR="00E1671A" w:rsidRPr="00143AA3">
        <w:t xml:space="preserve"> ábyrgð og verkefnum </w:t>
      </w:r>
      <w:r w:rsidR="007E1501" w:rsidRPr="00143AA3">
        <w:t xml:space="preserve">einstaklings </w:t>
      </w:r>
      <w:r w:rsidR="00E1671A" w:rsidRPr="00143AA3">
        <w:t>án málefnalegra skýringa.</w:t>
      </w:r>
    </w:p>
    <w:p w14:paraId="2065331E" w14:textId="6C5832A4" w:rsidR="00E1671A" w:rsidRPr="00143AA3" w:rsidRDefault="00E1671A" w:rsidP="0011679B">
      <w:pPr>
        <w:pStyle w:val="Mlsgreinlista"/>
        <w:numPr>
          <w:ilvl w:val="0"/>
          <w:numId w:val="3"/>
        </w:numPr>
        <w:spacing w:after="200" w:line="276" w:lineRule="auto"/>
        <w:jc w:val="both"/>
      </w:pPr>
      <w:r w:rsidRPr="00143AA3">
        <w:t>Misnotkun</w:t>
      </w:r>
      <w:r w:rsidR="00F650B4" w:rsidRPr="00143AA3">
        <w:t xml:space="preserve"> valds svo sem</w:t>
      </w:r>
      <w:r w:rsidRPr="00143AA3">
        <w:t xml:space="preserve"> </w:t>
      </w:r>
      <w:r w:rsidR="00F650B4" w:rsidRPr="00143AA3">
        <w:t xml:space="preserve">að gera ýmist of  miklar eða litlar kröfur </w:t>
      </w:r>
      <w:r w:rsidR="00472D3A" w:rsidRPr="00143AA3">
        <w:t xml:space="preserve">til </w:t>
      </w:r>
      <w:r w:rsidR="007E1501" w:rsidRPr="00143AA3">
        <w:t>einstaklings</w:t>
      </w:r>
      <w:r w:rsidR="00F74701">
        <w:t>, ábyrgðarsvið eru illa skilgreind og/</w:t>
      </w:r>
      <w:r w:rsidR="00472D3A" w:rsidRPr="00143AA3">
        <w:t>eða fela honum ítrekað verkefni</w:t>
      </w:r>
      <w:r w:rsidRPr="00143AA3">
        <w:t xml:space="preserve"> sem falla ekki undir starfsvið</w:t>
      </w:r>
      <w:r w:rsidR="00472D3A" w:rsidRPr="00143AA3">
        <w:t>s hans.</w:t>
      </w:r>
    </w:p>
    <w:p w14:paraId="6566DA6A" w14:textId="77777777" w:rsidR="00E1671A" w:rsidRPr="00143AA3" w:rsidRDefault="00E1671A" w:rsidP="0011679B">
      <w:pPr>
        <w:pStyle w:val="Mlsgreinlista"/>
        <w:numPr>
          <w:ilvl w:val="0"/>
          <w:numId w:val="3"/>
        </w:numPr>
        <w:spacing w:after="200" w:line="276" w:lineRule="auto"/>
        <w:jc w:val="both"/>
      </w:pPr>
      <w:r w:rsidRPr="00143AA3">
        <w:t>Niðurlæging eða auðmýking, t.d. vegna aldurs, kynferðis, uppruna, kynhneigðar, litarháttar, kynvitundar eða líkamlegs atgerfis.</w:t>
      </w:r>
    </w:p>
    <w:p w14:paraId="35D61084" w14:textId="77777777" w:rsidR="00E1671A" w:rsidRPr="00143AA3" w:rsidRDefault="00E1671A" w:rsidP="0011679B">
      <w:pPr>
        <w:pStyle w:val="Mlsgreinlista"/>
        <w:numPr>
          <w:ilvl w:val="0"/>
          <w:numId w:val="3"/>
        </w:numPr>
        <w:spacing w:after="200" w:line="276" w:lineRule="auto"/>
        <w:jc w:val="both"/>
      </w:pPr>
      <w:proofErr w:type="spellStart"/>
      <w:r w:rsidRPr="00143AA3">
        <w:t>Hunsun</w:t>
      </w:r>
      <w:proofErr w:type="spellEnd"/>
      <w:r w:rsidRPr="00143AA3">
        <w:t xml:space="preserve">, útilokun t.d. með því að láta eins og </w:t>
      </w:r>
      <w:r w:rsidR="00E24412" w:rsidRPr="00143AA3">
        <w:t xml:space="preserve">einstaklingar </w:t>
      </w:r>
      <w:r w:rsidRPr="00143AA3">
        <w:t xml:space="preserve"> séu ekki á staðnum. </w:t>
      </w:r>
    </w:p>
    <w:p w14:paraId="70446307" w14:textId="77777777" w:rsidR="00E1671A" w:rsidRPr="00127A6D" w:rsidRDefault="00E1671A" w:rsidP="0011679B">
      <w:pPr>
        <w:pStyle w:val="Mlsgreinlista"/>
        <w:jc w:val="both"/>
      </w:pPr>
    </w:p>
    <w:p w14:paraId="0A9803E6" w14:textId="77777777" w:rsidR="00F17E00" w:rsidRPr="00F8479D" w:rsidRDefault="00F17E00" w:rsidP="00F17E00">
      <w:pPr>
        <w:pStyle w:val="Fyrirsgn2"/>
        <w:numPr>
          <w:ilvl w:val="0"/>
          <w:numId w:val="43"/>
        </w:numPr>
        <w:rPr>
          <w:b/>
          <w:color w:val="auto"/>
          <w:sz w:val="22"/>
          <w:szCs w:val="22"/>
        </w:rPr>
      </w:pPr>
      <w:r w:rsidRPr="00F8479D">
        <w:rPr>
          <w:b/>
          <w:color w:val="auto"/>
          <w:sz w:val="22"/>
          <w:szCs w:val="22"/>
        </w:rPr>
        <w:t>Áreitni</w:t>
      </w:r>
    </w:p>
    <w:p w14:paraId="04DA47E1" w14:textId="77777777" w:rsidR="00F17E00" w:rsidRPr="00F8479D" w:rsidRDefault="00F17E00" w:rsidP="00F17E00"/>
    <w:p w14:paraId="4504347E" w14:textId="0B6C450F" w:rsidR="00F17E00" w:rsidRPr="00F8479D" w:rsidRDefault="00F17E00" w:rsidP="00F17E00">
      <w:r w:rsidRPr="00F8479D">
        <w:rPr>
          <w:iCs/>
        </w:rPr>
        <w:t xml:space="preserve">Einstaklingi er sýnd </w:t>
      </w:r>
      <w:proofErr w:type="spellStart"/>
      <w:r w:rsidRPr="00F8479D">
        <w:rPr>
          <w:iCs/>
        </w:rPr>
        <w:t>óvelkomin</w:t>
      </w:r>
      <w:proofErr w:type="spellEnd"/>
      <w:r w:rsidRPr="00F8479D">
        <w:rPr>
          <w:iCs/>
        </w:rPr>
        <w:t xml:space="preserve"> athygli og óskað eftir </w:t>
      </w:r>
      <w:r w:rsidR="00F74701">
        <w:rPr>
          <w:iCs/>
        </w:rPr>
        <w:t xml:space="preserve">félagslegum </w:t>
      </w:r>
      <w:r w:rsidRPr="00F8479D">
        <w:rPr>
          <w:iCs/>
        </w:rPr>
        <w:t xml:space="preserve">samskiptum sem viðkomandi </w:t>
      </w:r>
      <w:proofErr w:type="spellStart"/>
      <w:r w:rsidRPr="00F8479D">
        <w:rPr>
          <w:iCs/>
        </w:rPr>
        <w:t>kærir</w:t>
      </w:r>
      <w:proofErr w:type="spellEnd"/>
      <w:r w:rsidRPr="00F8479D">
        <w:rPr>
          <w:iCs/>
        </w:rPr>
        <w:t xml:space="preserve"> sig ekki um.</w:t>
      </w:r>
    </w:p>
    <w:p w14:paraId="7DC7C49C" w14:textId="5BF180C0" w:rsidR="00F74701" w:rsidRPr="00FE7330" w:rsidRDefault="00F17E00" w:rsidP="00F74701">
      <w:pPr>
        <w:jc w:val="both"/>
        <w:rPr>
          <w:color w:val="FF0000"/>
        </w:rPr>
      </w:pPr>
      <w:r w:rsidRPr="00F8479D">
        <w:rPr>
          <w:iCs/>
        </w:rPr>
        <w:t xml:space="preserve">Einstaklingi sýndur yfirgangur í samskiptum, vegið að honum með skömmum, fyrirlitningu og niðurlægjandi ummælum. </w:t>
      </w:r>
      <w:r w:rsidR="00F74701">
        <w:t>Eitt tilvik getur talist áreitni.</w:t>
      </w:r>
    </w:p>
    <w:p w14:paraId="4D5E90A0" w14:textId="77777777" w:rsidR="00F17E00" w:rsidRPr="00F8479D" w:rsidRDefault="00F17E00" w:rsidP="00F17E00">
      <w:pPr>
        <w:rPr>
          <w:iCs/>
        </w:rPr>
      </w:pPr>
    </w:p>
    <w:p w14:paraId="3FDF3593" w14:textId="77777777" w:rsidR="00FF238B" w:rsidRDefault="00FF238B" w:rsidP="0011679B">
      <w:pPr>
        <w:jc w:val="both"/>
        <w:rPr>
          <w:b/>
        </w:rPr>
      </w:pPr>
    </w:p>
    <w:p w14:paraId="71170E02" w14:textId="77777777" w:rsidR="00304EB0" w:rsidRDefault="00304EB0" w:rsidP="00F17E00">
      <w:pPr>
        <w:pStyle w:val="Fyrirsgn2"/>
        <w:numPr>
          <w:ilvl w:val="0"/>
          <w:numId w:val="43"/>
        </w:numPr>
        <w:rPr>
          <w:b/>
          <w:color w:val="auto"/>
          <w:sz w:val="22"/>
        </w:rPr>
      </w:pPr>
      <w:r w:rsidRPr="007E48FA">
        <w:rPr>
          <w:b/>
          <w:color w:val="auto"/>
          <w:sz w:val="22"/>
        </w:rPr>
        <w:t>Kynbundin áreitni og kynbun</w:t>
      </w:r>
      <w:r w:rsidR="00EA77DC" w:rsidRPr="007E48FA">
        <w:rPr>
          <w:b/>
          <w:color w:val="auto"/>
          <w:sz w:val="22"/>
        </w:rPr>
        <w:t>d</w:t>
      </w:r>
      <w:r w:rsidRPr="007E48FA">
        <w:rPr>
          <w:b/>
          <w:color w:val="auto"/>
          <w:sz w:val="22"/>
        </w:rPr>
        <w:t>ið ofbeldi</w:t>
      </w:r>
    </w:p>
    <w:p w14:paraId="1C81591E" w14:textId="77777777" w:rsidR="00A01B53" w:rsidRPr="00A01B53" w:rsidRDefault="00A01B53" w:rsidP="00A01B53"/>
    <w:p w14:paraId="29448714" w14:textId="77777777" w:rsidR="007A6922" w:rsidRPr="00FE7330" w:rsidRDefault="007A6922" w:rsidP="0011679B">
      <w:pPr>
        <w:jc w:val="both"/>
        <w:rPr>
          <w:color w:val="FF0000"/>
        </w:rPr>
      </w:pPr>
      <w:r>
        <w:t xml:space="preserve">Með hugtakinu </w:t>
      </w:r>
      <w:r w:rsidRPr="0070416C">
        <w:rPr>
          <w:b/>
        </w:rPr>
        <w:t>kynbundin áreitni</w:t>
      </w:r>
      <w:r>
        <w:t xml:space="preserve"> er átt við hegðun sem tengist kyni eða kynge</w:t>
      </w:r>
      <w:r w:rsidRPr="00744D2D">
        <w:t>rvi þeirrar/þess/</w:t>
      </w:r>
      <w:proofErr w:type="spellStart"/>
      <w:r w:rsidRPr="00744D2D">
        <w:t>háns</w:t>
      </w:r>
      <w:proofErr w:type="spellEnd"/>
      <w:r w:rsidRPr="00744D2D">
        <w:t xml:space="preserve"> sem fyrir </w:t>
      </w:r>
      <w:r w:rsidR="00EF1D2E" w:rsidRPr="00744D2D">
        <w:t>henni verður, er í óþökk viðkomandi og hefur þann tilgang eða þau áhrif að misbjóða virðingu viðkomandi og skapa aðstæður sem eru ógnandi, fjandsamlegar, niðurlægjandi, auðmýkjand</w:t>
      </w:r>
      <w:r w:rsidR="00334D5C" w:rsidRPr="00744D2D">
        <w:t>i eða móðgandi fyrir viðkomandi.</w:t>
      </w:r>
      <w:r w:rsidRPr="00744D2D">
        <w:t xml:space="preserve"> Áreitni getur verið líkamleg, orðbundin eða táknræn. </w:t>
      </w:r>
      <w:r w:rsidR="009B3A59">
        <w:t>Eitt tilvik getur talist kynbundin áreitni.</w:t>
      </w:r>
    </w:p>
    <w:p w14:paraId="44FEC010" w14:textId="77777777" w:rsidR="00EF1D2E" w:rsidRDefault="00EF1D2E" w:rsidP="0011679B">
      <w:pPr>
        <w:jc w:val="both"/>
      </w:pPr>
    </w:p>
    <w:p w14:paraId="7C1B0FAF" w14:textId="77777777" w:rsidR="0070416C" w:rsidRPr="007E1501" w:rsidRDefault="0070416C" w:rsidP="0011679B">
      <w:pPr>
        <w:jc w:val="both"/>
        <w:rPr>
          <w:color w:val="70AD47" w:themeColor="accent6"/>
        </w:rPr>
      </w:pPr>
      <w:r w:rsidRPr="0070416C">
        <w:rPr>
          <w:b/>
        </w:rPr>
        <w:t>Kynbundið ofbeldi</w:t>
      </w:r>
      <w:r w:rsidRPr="00EC6A54">
        <w:t xml:space="preserve"> er hverskyns hegðun á grundvelli kyns eða kyngervis sem leiðir til, eða gæti leitt til, líkamlegs eða sálræns skaða eða þjáninga </w:t>
      </w:r>
      <w:r w:rsidR="0099106C">
        <w:t>þess einstaklings</w:t>
      </w:r>
      <w:r w:rsidRPr="00EC6A54">
        <w:t xml:space="preserve"> sem fyrir henni verður, einnig hótun um slíkt, þvingun eða handahófskennda sviptingu frelsis bæði í einkalífi og á opinberum vettvangi</w:t>
      </w:r>
      <w:r w:rsidR="00304EB0">
        <w:t>.</w:t>
      </w:r>
      <w:r w:rsidR="007E1501" w:rsidRPr="00143AA3">
        <w:t xml:space="preserve"> </w:t>
      </w:r>
    </w:p>
    <w:p w14:paraId="35359FAA" w14:textId="77777777" w:rsidR="00FF238B" w:rsidRDefault="00FF238B" w:rsidP="0011679B">
      <w:pPr>
        <w:jc w:val="both"/>
        <w:rPr>
          <w:b/>
        </w:rPr>
      </w:pPr>
    </w:p>
    <w:p w14:paraId="653B1698" w14:textId="77777777" w:rsidR="00EF1D2E" w:rsidRDefault="00EF1D2E" w:rsidP="0011679B">
      <w:pPr>
        <w:jc w:val="both"/>
      </w:pPr>
    </w:p>
    <w:p w14:paraId="26DEBD41" w14:textId="77777777" w:rsidR="00304EB0" w:rsidRPr="007E48FA" w:rsidRDefault="00304EB0" w:rsidP="00F17E00">
      <w:pPr>
        <w:pStyle w:val="Fyrirsgn2"/>
        <w:numPr>
          <w:ilvl w:val="0"/>
          <w:numId w:val="43"/>
        </w:numPr>
        <w:rPr>
          <w:b/>
          <w:color w:val="auto"/>
          <w:sz w:val="22"/>
        </w:rPr>
      </w:pPr>
      <w:r w:rsidRPr="007E48FA">
        <w:rPr>
          <w:b/>
          <w:color w:val="auto"/>
          <w:sz w:val="22"/>
        </w:rPr>
        <w:t>Kynferðisleg áreitni og kynferðislegt ofbeldi</w:t>
      </w:r>
    </w:p>
    <w:p w14:paraId="4A0F4001" w14:textId="77777777" w:rsidR="00A01B53" w:rsidRDefault="00A01B53" w:rsidP="0011679B">
      <w:pPr>
        <w:jc w:val="both"/>
        <w:rPr>
          <w:b/>
        </w:rPr>
      </w:pPr>
    </w:p>
    <w:p w14:paraId="7CD79396" w14:textId="310DE99C" w:rsidR="00F74701" w:rsidRPr="00FE7330" w:rsidRDefault="00EF1D2E" w:rsidP="00F74701">
      <w:pPr>
        <w:jc w:val="both"/>
        <w:rPr>
          <w:color w:val="FF0000"/>
        </w:rPr>
      </w:pPr>
      <w:r w:rsidRPr="0070416C">
        <w:rPr>
          <w:b/>
        </w:rPr>
        <w:t>Kynferðisleg áreitni</w:t>
      </w:r>
      <w:r w:rsidRPr="00EC6A54">
        <w:t xml:space="preserve"> er hvers </w:t>
      </w:r>
      <w:r w:rsidRPr="00EC6A54">
        <w:t>kyns kyn</w:t>
      </w:r>
      <w:r w:rsidR="00334D5C" w:rsidRPr="00EC6A54">
        <w:t>ferð</w:t>
      </w:r>
      <w:r w:rsidR="007A6922" w:rsidRPr="00EC6A54">
        <w:t>isleg hegðun sem er í óþökk</w:t>
      </w:r>
      <w:r w:rsidR="009B3A59">
        <w:t xml:space="preserve"> einstaklings</w:t>
      </w:r>
      <w:r w:rsidR="007A6922" w:rsidRPr="00EC6A54">
        <w:t xml:space="preserve"> </w:t>
      </w:r>
      <w:r w:rsidR="00334D5C" w:rsidRPr="00EC6A54">
        <w:t xml:space="preserve">sem fyrir henni verður og hefur þann tilgang eða þau áhrif að misbjóða virðingu viðkomandi, einkum þegar hegðunin leiðir til ógnandi, fjandsamlegrar, niðurlægjandi, auðmýkjandi eða móðgandi aðstæðna. </w:t>
      </w:r>
      <w:r w:rsidR="00E85A7E" w:rsidRPr="00EC6A54">
        <w:t>Almennt gildir um kynferðislega áreitni að hún er í óþökk þess sem fyrir henni verður. Upplifun einstaklingsins skiptir meginmáli í þessu sambandi.</w:t>
      </w:r>
      <w:r w:rsidR="007A6922" w:rsidRPr="00EC6A54">
        <w:t xml:space="preserve"> </w:t>
      </w:r>
      <w:r w:rsidR="00F74701">
        <w:t>Eitt tilvik getur talist kynferðisleg áreitni.</w:t>
      </w:r>
      <w:bookmarkStart w:id="0" w:name="_GoBack"/>
      <w:bookmarkEnd w:id="0"/>
    </w:p>
    <w:p w14:paraId="46173497" w14:textId="77777777" w:rsidR="007A6922" w:rsidRPr="00EC6A54" w:rsidRDefault="007A6922" w:rsidP="0011679B">
      <w:pPr>
        <w:jc w:val="both"/>
      </w:pPr>
    </w:p>
    <w:p w14:paraId="0349509D" w14:textId="77777777" w:rsidR="00334D5C" w:rsidRPr="00EC6A54" w:rsidRDefault="00334D5C" w:rsidP="0011679B">
      <w:pPr>
        <w:jc w:val="both"/>
        <w:rPr>
          <w:bCs/>
        </w:rPr>
      </w:pPr>
    </w:p>
    <w:p w14:paraId="2EA63CA7" w14:textId="77777777" w:rsidR="00EF1D2E" w:rsidRPr="00EC6A54" w:rsidRDefault="00EF1D2E" w:rsidP="0011679B">
      <w:pPr>
        <w:jc w:val="both"/>
        <w:rPr>
          <w:bCs/>
        </w:rPr>
      </w:pPr>
      <w:r w:rsidRPr="00EC6A54">
        <w:rPr>
          <w:bCs/>
        </w:rPr>
        <w:t xml:space="preserve">Kynferðisleg áreitni getur verið </w:t>
      </w:r>
      <w:r w:rsidR="00E85A7E" w:rsidRPr="00EC6A54">
        <w:rPr>
          <w:bCs/>
        </w:rPr>
        <w:t>orðbundin, táknræn og/eða líkamleg og birtist</w:t>
      </w:r>
      <w:r w:rsidRPr="00EC6A54">
        <w:rPr>
          <w:bCs/>
        </w:rPr>
        <w:t xml:space="preserve"> m.a. í eftirfarandi hegðun:</w:t>
      </w:r>
    </w:p>
    <w:p w14:paraId="3A718D31" w14:textId="77777777" w:rsidR="00EF1D2E" w:rsidRPr="00143AA3" w:rsidRDefault="008725BA" w:rsidP="0011679B">
      <w:pPr>
        <w:pStyle w:val="Mlsgreinlista"/>
        <w:numPr>
          <w:ilvl w:val="0"/>
          <w:numId w:val="3"/>
        </w:numPr>
        <w:spacing w:after="200" w:line="276" w:lineRule="auto"/>
        <w:jc w:val="both"/>
      </w:pPr>
      <w:r w:rsidRPr="00143AA3">
        <w:t>Grófur og/eða klámfengur talsmáti</w:t>
      </w:r>
      <w:r w:rsidR="00EF1D2E" w:rsidRPr="00143AA3">
        <w:t>.</w:t>
      </w:r>
    </w:p>
    <w:p w14:paraId="314255F6" w14:textId="77777777" w:rsidR="00EF1D2E" w:rsidRPr="00143AA3" w:rsidRDefault="00EF1D2E" w:rsidP="0011679B">
      <w:pPr>
        <w:pStyle w:val="Mlsgreinlista"/>
        <w:numPr>
          <w:ilvl w:val="0"/>
          <w:numId w:val="3"/>
        </w:numPr>
        <w:spacing w:after="200" w:line="276" w:lineRule="auto"/>
        <w:jc w:val="both"/>
      </w:pPr>
      <w:r w:rsidRPr="00143AA3">
        <w:t>Klámefni sem</w:t>
      </w:r>
      <w:r w:rsidR="009B3A59">
        <w:t xml:space="preserve"> er sýnilegt</w:t>
      </w:r>
      <w:r w:rsidRPr="00143AA3">
        <w:t xml:space="preserve"> s.s. </w:t>
      </w:r>
      <w:r w:rsidR="009B3A59">
        <w:t xml:space="preserve">á vegg  eða </w:t>
      </w:r>
      <w:r w:rsidRPr="00143AA3">
        <w:t>í tölvu.</w:t>
      </w:r>
    </w:p>
    <w:p w14:paraId="58E88AF1" w14:textId="77777777" w:rsidR="00EF1D2E" w:rsidRPr="00143AA3" w:rsidRDefault="00EF1D2E" w:rsidP="0011679B">
      <w:pPr>
        <w:pStyle w:val="Mlsgreinlista"/>
        <w:numPr>
          <w:ilvl w:val="0"/>
          <w:numId w:val="3"/>
        </w:numPr>
        <w:spacing w:after="200" w:line="276" w:lineRule="auto"/>
        <w:jc w:val="both"/>
      </w:pPr>
      <w:proofErr w:type="spellStart"/>
      <w:r w:rsidRPr="00143AA3">
        <w:t>Óviðeigandi</w:t>
      </w:r>
      <w:proofErr w:type="spellEnd"/>
      <w:r w:rsidRPr="00143AA3">
        <w:t xml:space="preserve"> spurningum um kynferðisleg málefni.</w:t>
      </w:r>
    </w:p>
    <w:p w14:paraId="6C2731D0" w14:textId="77777777" w:rsidR="00EF1D2E" w:rsidRPr="00143AA3" w:rsidRDefault="00EF1D2E" w:rsidP="0011679B">
      <w:pPr>
        <w:pStyle w:val="Mlsgreinlista"/>
        <w:numPr>
          <w:ilvl w:val="0"/>
          <w:numId w:val="3"/>
        </w:numPr>
        <w:spacing w:after="200" w:line="276" w:lineRule="auto"/>
        <w:jc w:val="both"/>
      </w:pPr>
      <w:r w:rsidRPr="00143AA3">
        <w:t xml:space="preserve">Snertingu sem er </w:t>
      </w:r>
      <w:proofErr w:type="spellStart"/>
      <w:r w:rsidRPr="00143AA3">
        <w:t>óvelkomin</w:t>
      </w:r>
      <w:proofErr w:type="spellEnd"/>
      <w:r w:rsidRPr="00143AA3">
        <w:t>.</w:t>
      </w:r>
    </w:p>
    <w:p w14:paraId="36AEF8D7" w14:textId="77777777" w:rsidR="00EF1D2E" w:rsidRPr="00143AA3" w:rsidRDefault="00EF1D2E" w:rsidP="0011679B">
      <w:pPr>
        <w:pStyle w:val="Mlsgreinlista"/>
        <w:numPr>
          <w:ilvl w:val="0"/>
          <w:numId w:val="3"/>
        </w:numPr>
        <w:spacing w:after="200"/>
        <w:jc w:val="both"/>
      </w:pPr>
      <w:proofErr w:type="spellStart"/>
      <w:r w:rsidRPr="00143AA3">
        <w:t>Óviðeigandi</w:t>
      </w:r>
      <w:proofErr w:type="spellEnd"/>
      <w:r w:rsidRPr="00143AA3">
        <w:t xml:space="preserve"> athugasemdum settum fram í máli, á vefnum og/eða í </w:t>
      </w:r>
      <w:r w:rsidR="00E85A7E" w:rsidRPr="00143AA3">
        <w:t>gegnum snjall</w:t>
      </w:r>
      <w:r w:rsidR="009B3A59">
        <w:t>tæki</w:t>
      </w:r>
      <w:r w:rsidR="00E85A7E" w:rsidRPr="00143AA3">
        <w:t>.</w:t>
      </w:r>
    </w:p>
    <w:p w14:paraId="718D28BE" w14:textId="77777777" w:rsidR="00EF1D2E" w:rsidRPr="00143AA3" w:rsidRDefault="00EF1D2E" w:rsidP="0011679B">
      <w:pPr>
        <w:pStyle w:val="Mlsgreinlista"/>
        <w:numPr>
          <w:ilvl w:val="0"/>
          <w:numId w:val="3"/>
        </w:numPr>
        <w:spacing w:after="200"/>
        <w:jc w:val="both"/>
      </w:pPr>
      <w:proofErr w:type="spellStart"/>
      <w:r w:rsidRPr="00143AA3">
        <w:t>Tvíræð</w:t>
      </w:r>
      <w:proofErr w:type="spellEnd"/>
      <w:r w:rsidRPr="00143AA3">
        <w:t xml:space="preserve"> og niðurlægjandi tilboð.</w:t>
      </w:r>
    </w:p>
    <w:p w14:paraId="4F60FCA8" w14:textId="3721B4A6" w:rsidR="00095AFF" w:rsidRPr="00143AA3" w:rsidRDefault="00815A9A" w:rsidP="0011679B">
      <w:pPr>
        <w:pStyle w:val="Mlsgreinlista"/>
        <w:numPr>
          <w:ilvl w:val="0"/>
          <w:numId w:val="3"/>
        </w:numPr>
        <w:spacing w:after="200"/>
        <w:jc w:val="both"/>
      </w:pPr>
      <w:r>
        <w:t xml:space="preserve">Klámvædd </w:t>
      </w:r>
      <w:proofErr w:type="spellStart"/>
      <w:r>
        <w:t>umræða</w:t>
      </w:r>
      <w:proofErr w:type="spellEnd"/>
      <w:r w:rsidR="00095AFF" w:rsidRPr="00143AA3">
        <w:t xml:space="preserve">, getur verið annars konar niðurlæging t.d. með skörun vegna uppruna eða litarháttar viðkomandi.  </w:t>
      </w:r>
    </w:p>
    <w:p w14:paraId="56C987C8" w14:textId="77777777" w:rsidR="0070416C" w:rsidRDefault="0070416C" w:rsidP="0011679B">
      <w:pPr>
        <w:jc w:val="both"/>
      </w:pPr>
    </w:p>
    <w:p w14:paraId="0C6AD9D4" w14:textId="77777777" w:rsidR="0070416C" w:rsidRPr="00FF238B" w:rsidRDefault="0070416C" w:rsidP="0011679B">
      <w:pPr>
        <w:jc w:val="both"/>
      </w:pPr>
      <w:r w:rsidRPr="0070416C">
        <w:t xml:space="preserve">Með hugtakinu </w:t>
      </w:r>
      <w:r w:rsidRPr="0070416C">
        <w:rPr>
          <w:b/>
        </w:rPr>
        <w:t>kynferðislegt ofbeldi</w:t>
      </w:r>
      <w:r w:rsidRPr="0070416C">
        <w:t xml:space="preserve"> er átt við brot gegn kynfrelsi einstaklings sem lýst eru refsiverð í </w:t>
      </w:r>
      <w:proofErr w:type="spellStart"/>
      <w:r w:rsidRPr="0070416C">
        <w:t>XXII</w:t>
      </w:r>
      <w:proofErr w:type="spellEnd"/>
      <w:r w:rsidRPr="0070416C">
        <w:t>. kafla almennra hegningarlaga.</w:t>
      </w:r>
      <w:r>
        <w:t xml:space="preserve">  </w:t>
      </w:r>
    </w:p>
    <w:p w14:paraId="7A334924" w14:textId="77777777" w:rsidR="00EF1D2E" w:rsidRDefault="00EF1D2E" w:rsidP="0011679B">
      <w:pPr>
        <w:jc w:val="both"/>
      </w:pPr>
    </w:p>
    <w:p w14:paraId="1C89F3F3" w14:textId="77777777" w:rsidR="00211F1A" w:rsidRDefault="00211F1A" w:rsidP="0011679B">
      <w:pPr>
        <w:jc w:val="both"/>
        <w:rPr>
          <w:b/>
        </w:rPr>
      </w:pPr>
    </w:p>
    <w:p w14:paraId="73606D24" w14:textId="77777777" w:rsidR="00EA77DC" w:rsidRPr="00DB66D8" w:rsidRDefault="00EA77DC" w:rsidP="00F17E00">
      <w:pPr>
        <w:pStyle w:val="Fyrirsgn2"/>
        <w:numPr>
          <w:ilvl w:val="0"/>
          <w:numId w:val="43"/>
        </w:numPr>
        <w:rPr>
          <w:b/>
          <w:color w:val="auto"/>
        </w:rPr>
      </w:pPr>
      <w:r w:rsidRPr="007E48FA">
        <w:rPr>
          <w:b/>
          <w:color w:val="auto"/>
          <w:sz w:val="22"/>
        </w:rPr>
        <w:t>Ofbeldi</w:t>
      </w:r>
    </w:p>
    <w:p w14:paraId="5548034D" w14:textId="77777777" w:rsidR="00A01B53" w:rsidRDefault="00A01B53" w:rsidP="0011679B">
      <w:pPr>
        <w:jc w:val="both"/>
        <w:rPr>
          <w:b/>
        </w:rPr>
      </w:pPr>
    </w:p>
    <w:p w14:paraId="46B37950" w14:textId="77777777" w:rsidR="00FA2EF4" w:rsidRDefault="00FA2EF4" w:rsidP="0011679B">
      <w:pPr>
        <w:jc w:val="both"/>
      </w:pPr>
      <w:r w:rsidRPr="00DB66D8">
        <w:rPr>
          <w:b/>
        </w:rPr>
        <w:t>Ofbeldi</w:t>
      </w:r>
      <w:r w:rsidRPr="00DB66D8">
        <w:t xml:space="preserve"> </w:t>
      </w:r>
      <w:r w:rsidRPr="00211F1A">
        <w:t>er hverskyns hegðun sem leiðir til, eða gæti leitt til, líkamlegs eða sálræns skaða eða þjáninga þess sem fyrir henni verður, einnig hótun um slíkt, þvingun eða handahófskennda sviptingu frelsis</w:t>
      </w:r>
      <w:r w:rsidR="00BD5966">
        <w:t>.</w:t>
      </w:r>
      <w:r w:rsidRPr="00211F1A">
        <w:t xml:space="preserve"> </w:t>
      </w:r>
    </w:p>
    <w:p w14:paraId="6E41D1D1" w14:textId="77777777" w:rsidR="00472D3A" w:rsidRDefault="00472D3A" w:rsidP="0011679B">
      <w:pPr>
        <w:jc w:val="both"/>
      </w:pPr>
    </w:p>
    <w:p w14:paraId="6E1B445F" w14:textId="77777777" w:rsidR="00EC6A54" w:rsidRDefault="00EC6A54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71ADDAF" w14:textId="77777777" w:rsidR="007E48FA" w:rsidRPr="007E48FA" w:rsidRDefault="007E48FA" w:rsidP="00404903">
      <w:pPr>
        <w:pStyle w:val="Fyrirsgn2"/>
        <w:numPr>
          <w:ilvl w:val="0"/>
          <w:numId w:val="30"/>
        </w:numPr>
        <w:rPr>
          <w:b/>
          <w:color w:val="auto"/>
        </w:rPr>
      </w:pPr>
      <w:r w:rsidRPr="007E48FA">
        <w:rPr>
          <w:b/>
          <w:color w:val="auto"/>
        </w:rPr>
        <w:t>Ábyrgð og skyldur stjórnenda</w:t>
      </w:r>
      <w:r>
        <w:rPr>
          <w:b/>
          <w:color w:val="auto"/>
        </w:rPr>
        <w:t>/</w:t>
      </w:r>
      <w:r w:rsidRPr="007E48FA">
        <w:rPr>
          <w:b/>
          <w:color w:val="auto"/>
        </w:rPr>
        <w:t>yfirmanna og atvinnurekanda</w:t>
      </w:r>
    </w:p>
    <w:p w14:paraId="4CB74F13" w14:textId="77777777" w:rsidR="00A01B53" w:rsidRDefault="00A01B53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F617733" w14:textId="77777777" w:rsidR="009611E7" w:rsidRPr="00143AA3" w:rsidRDefault="00EF411D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3AA3">
        <w:rPr>
          <w:rFonts w:asciiTheme="minorHAnsi" w:hAnsiTheme="minorHAnsi" w:cstheme="minorHAnsi"/>
        </w:rPr>
        <w:t>Reykjavíkurborg</w:t>
      </w:r>
      <w:r w:rsidR="005C24EC" w:rsidRPr="00143AA3">
        <w:rPr>
          <w:rFonts w:asciiTheme="minorHAnsi" w:hAnsiTheme="minorHAnsi" w:cstheme="minorHAnsi"/>
        </w:rPr>
        <w:t xml:space="preserve"> ber ábyrgð á því að viðhalda g</w:t>
      </w:r>
      <w:r w:rsidR="00EC6A54" w:rsidRPr="00143AA3">
        <w:rPr>
          <w:rFonts w:asciiTheme="minorHAnsi" w:hAnsiTheme="minorHAnsi" w:cstheme="minorHAnsi"/>
        </w:rPr>
        <w:t xml:space="preserve">óðu starfsumhverfi sem er laust </w:t>
      </w:r>
      <w:r w:rsidR="005C24EC" w:rsidRPr="00143AA3">
        <w:rPr>
          <w:rFonts w:asciiTheme="minorHAnsi" w:hAnsiTheme="minorHAnsi" w:cstheme="minorHAnsi"/>
        </w:rPr>
        <w:t>við</w:t>
      </w:r>
      <w:r w:rsidR="00211F1A" w:rsidRPr="00143AA3">
        <w:rPr>
          <w:rFonts w:asciiTheme="minorHAnsi" w:hAnsiTheme="minorHAnsi" w:cstheme="minorHAnsi"/>
        </w:rPr>
        <w:t xml:space="preserve"> </w:t>
      </w:r>
      <w:r w:rsidR="007B6F14" w:rsidRPr="00143AA3">
        <w:rPr>
          <w:rFonts w:asciiTheme="minorHAnsi" w:hAnsiTheme="minorHAnsi" w:cstheme="minorHAnsi"/>
        </w:rPr>
        <w:t>einelti</w:t>
      </w:r>
      <w:r w:rsidR="00FA2EF4" w:rsidRPr="00143AA3">
        <w:rPr>
          <w:rFonts w:asciiTheme="minorHAnsi" w:hAnsiTheme="minorHAnsi" w:cstheme="minorHAnsi"/>
        </w:rPr>
        <w:t xml:space="preserve">, </w:t>
      </w:r>
      <w:r w:rsidR="007B6F14" w:rsidRPr="00143AA3">
        <w:rPr>
          <w:rFonts w:asciiTheme="minorHAnsi" w:hAnsiTheme="minorHAnsi" w:cstheme="minorHAnsi"/>
        </w:rPr>
        <w:t>áreitni</w:t>
      </w:r>
      <w:r w:rsidR="00FA2EF4" w:rsidRPr="00143AA3">
        <w:rPr>
          <w:rFonts w:asciiTheme="minorHAnsi" w:hAnsiTheme="minorHAnsi" w:cstheme="minorHAnsi"/>
        </w:rPr>
        <w:t xml:space="preserve"> eða ofbeldi</w:t>
      </w:r>
      <w:r w:rsidR="005C24EC" w:rsidRPr="00143AA3">
        <w:rPr>
          <w:rFonts w:asciiTheme="minorHAnsi" w:hAnsiTheme="minorHAnsi" w:cstheme="minorHAnsi"/>
        </w:rPr>
        <w:t xml:space="preserve">. Í lögum nr. 10/2008 kemur jafnframt fram að atvinnurekendur </w:t>
      </w:r>
      <w:r w:rsidR="00EC6A54" w:rsidRPr="00143AA3">
        <w:rPr>
          <w:rFonts w:asciiTheme="minorHAnsi" w:hAnsiTheme="minorHAnsi" w:cstheme="minorHAnsi"/>
        </w:rPr>
        <w:t xml:space="preserve">og yfirmenn stofnana skuli gera </w:t>
      </w:r>
      <w:r w:rsidR="005C24EC" w:rsidRPr="00143AA3">
        <w:rPr>
          <w:rFonts w:asciiTheme="minorHAnsi" w:hAnsiTheme="minorHAnsi" w:cstheme="minorHAnsi"/>
        </w:rPr>
        <w:t>sérstakar ráðstafanir til að koma í veg fyrir að starfs</w:t>
      </w:r>
      <w:r w:rsidR="00EC6A54" w:rsidRPr="00143AA3">
        <w:rPr>
          <w:rFonts w:asciiTheme="minorHAnsi" w:hAnsiTheme="minorHAnsi" w:cstheme="minorHAnsi"/>
        </w:rPr>
        <w:t>fólk þeirra</w:t>
      </w:r>
      <w:r w:rsidR="007B6F14" w:rsidRPr="00143AA3">
        <w:rPr>
          <w:rFonts w:asciiTheme="minorHAnsi" w:hAnsiTheme="minorHAnsi" w:cstheme="minorHAnsi"/>
        </w:rPr>
        <w:t xml:space="preserve"> </w:t>
      </w:r>
      <w:r w:rsidR="00EC6A54" w:rsidRPr="00143AA3">
        <w:rPr>
          <w:rFonts w:asciiTheme="minorHAnsi" w:hAnsiTheme="minorHAnsi" w:cstheme="minorHAnsi"/>
        </w:rPr>
        <w:t xml:space="preserve">verði fyrir </w:t>
      </w:r>
      <w:r w:rsidR="00A12B82" w:rsidRPr="00143AA3">
        <w:rPr>
          <w:rFonts w:asciiTheme="minorHAnsi" w:hAnsiTheme="minorHAnsi" w:cstheme="minorHAnsi"/>
        </w:rPr>
        <w:t>áreitni, einelti eða</w:t>
      </w:r>
      <w:r w:rsidR="00095AFF" w:rsidRPr="00143AA3">
        <w:rPr>
          <w:rFonts w:asciiTheme="minorHAnsi" w:hAnsiTheme="minorHAnsi" w:cstheme="minorHAnsi"/>
        </w:rPr>
        <w:t xml:space="preserve"> </w:t>
      </w:r>
      <w:r w:rsidR="007B6F14" w:rsidRPr="00143AA3">
        <w:rPr>
          <w:rFonts w:asciiTheme="minorHAnsi" w:hAnsiTheme="minorHAnsi" w:cstheme="minorHAnsi"/>
        </w:rPr>
        <w:t xml:space="preserve">ofbeldi </w:t>
      </w:r>
      <w:r w:rsidR="005C24EC" w:rsidRPr="00143AA3">
        <w:rPr>
          <w:rFonts w:asciiTheme="minorHAnsi" w:hAnsiTheme="minorHAnsi" w:cstheme="minorHAnsi"/>
        </w:rPr>
        <w:t>á vinnustað</w:t>
      </w:r>
      <w:r w:rsidR="00143AA3">
        <w:rPr>
          <w:rFonts w:asciiTheme="minorHAnsi" w:hAnsiTheme="minorHAnsi" w:cstheme="minorHAnsi"/>
        </w:rPr>
        <w:t xml:space="preserve"> </w:t>
      </w:r>
      <w:r w:rsidR="00095AFF" w:rsidRPr="00143AA3">
        <w:rPr>
          <w:rFonts w:asciiTheme="minorHAnsi" w:hAnsiTheme="minorHAnsi" w:cstheme="minorHAnsi"/>
        </w:rPr>
        <w:t xml:space="preserve">sbr. gildandi lög og reglugerðir. </w:t>
      </w:r>
    </w:p>
    <w:p w14:paraId="4926BD90" w14:textId="77777777" w:rsidR="009611E7" w:rsidRDefault="009611E7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431593" w14:textId="77777777" w:rsidR="00A12B82" w:rsidRPr="00143AA3" w:rsidRDefault="00A12B82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3AA3">
        <w:rPr>
          <w:rFonts w:asciiTheme="minorHAnsi" w:hAnsiTheme="minorHAnsi" w:cstheme="minorHAnsi"/>
        </w:rPr>
        <w:t xml:space="preserve">Ábyrgð </w:t>
      </w:r>
      <w:r w:rsidR="009611E7" w:rsidRPr="00143AA3">
        <w:rPr>
          <w:rFonts w:asciiTheme="minorHAnsi" w:hAnsiTheme="minorHAnsi" w:cstheme="minorHAnsi"/>
        </w:rPr>
        <w:t>yfirmanna/</w:t>
      </w:r>
      <w:r w:rsidRPr="00143AA3">
        <w:rPr>
          <w:rFonts w:asciiTheme="minorHAnsi" w:hAnsiTheme="minorHAnsi" w:cstheme="minorHAnsi"/>
        </w:rPr>
        <w:t>stjórnanda er veigameiri sökum valdaójafnvægis og getur</w:t>
      </w:r>
      <w:r w:rsidR="005C24EC" w:rsidRPr="00143AA3">
        <w:rPr>
          <w:rFonts w:asciiTheme="minorHAnsi" w:hAnsiTheme="minorHAnsi" w:cstheme="minorHAnsi"/>
        </w:rPr>
        <w:t xml:space="preserve"> einelti, kynferðisleg áreitni, kynbundin áreitni og of</w:t>
      </w:r>
      <w:r w:rsidR="00EC6A54" w:rsidRPr="00143AA3">
        <w:rPr>
          <w:rFonts w:asciiTheme="minorHAnsi" w:hAnsiTheme="minorHAnsi" w:cstheme="minorHAnsi"/>
        </w:rPr>
        <w:t xml:space="preserve">beldi af hálfu </w:t>
      </w:r>
      <w:r w:rsidR="009611E7" w:rsidRPr="00143AA3">
        <w:rPr>
          <w:rFonts w:asciiTheme="minorHAnsi" w:hAnsiTheme="minorHAnsi" w:cstheme="minorHAnsi"/>
        </w:rPr>
        <w:t>stjórnanda</w:t>
      </w:r>
      <w:r w:rsidR="007E48FA">
        <w:rPr>
          <w:rFonts w:asciiTheme="minorHAnsi" w:hAnsiTheme="minorHAnsi" w:cstheme="minorHAnsi"/>
        </w:rPr>
        <w:t>/yfirmanns</w:t>
      </w:r>
      <w:r w:rsidR="00E1671A" w:rsidRPr="00143AA3">
        <w:rPr>
          <w:rFonts w:asciiTheme="minorHAnsi" w:hAnsiTheme="minorHAnsi" w:cstheme="minorHAnsi"/>
        </w:rPr>
        <w:t xml:space="preserve"> </w:t>
      </w:r>
      <w:r w:rsidR="005C24EC" w:rsidRPr="00143AA3">
        <w:rPr>
          <w:rFonts w:asciiTheme="minorHAnsi" w:hAnsiTheme="minorHAnsi" w:cstheme="minorHAnsi"/>
        </w:rPr>
        <w:t xml:space="preserve">reynst enn þungbærara en </w:t>
      </w:r>
      <w:r w:rsidR="00EC6A54" w:rsidRPr="00143AA3">
        <w:rPr>
          <w:rFonts w:asciiTheme="minorHAnsi" w:hAnsiTheme="minorHAnsi" w:cstheme="minorHAnsi"/>
        </w:rPr>
        <w:t>af hálfu annarra</w:t>
      </w:r>
      <w:r w:rsidR="005C24EC" w:rsidRPr="00143AA3">
        <w:rPr>
          <w:rFonts w:asciiTheme="minorHAnsi" w:hAnsiTheme="minorHAnsi" w:cstheme="minorHAnsi"/>
        </w:rPr>
        <w:t>.</w:t>
      </w:r>
    </w:p>
    <w:p w14:paraId="1E9FA78F" w14:textId="77777777" w:rsidR="00A01B53" w:rsidRDefault="00A01B53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DEBD5DD" w14:textId="3EA897F4" w:rsidR="00EC54F2" w:rsidRPr="00143AA3" w:rsidRDefault="00EC6A54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43AA3">
        <w:rPr>
          <w:rFonts w:asciiTheme="minorHAnsi" w:hAnsiTheme="minorHAnsi" w:cstheme="minorHAnsi"/>
        </w:rPr>
        <w:t xml:space="preserve">Mikilvægt er </w:t>
      </w:r>
      <w:proofErr w:type="spellStart"/>
      <w:r w:rsidRPr="00143AA3">
        <w:rPr>
          <w:rFonts w:asciiTheme="minorHAnsi" w:hAnsiTheme="minorHAnsi" w:cstheme="minorHAnsi"/>
        </w:rPr>
        <w:t>þó</w:t>
      </w:r>
      <w:proofErr w:type="spellEnd"/>
      <w:r w:rsidRPr="00143AA3">
        <w:rPr>
          <w:rFonts w:asciiTheme="minorHAnsi" w:hAnsiTheme="minorHAnsi" w:cstheme="minorHAnsi"/>
        </w:rPr>
        <w:t xml:space="preserve"> að hafa í huga </w:t>
      </w:r>
      <w:r w:rsidR="005C24EC" w:rsidRPr="00143AA3">
        <w:rPr>
          <w:rFonts w:asciiTheme="minorHAnsi" w:hAnsiTheme="minorHAnsi" w:cstheme="minorHAnsi"/>
        </w:rPr>
        <w:t>að stjórnendur</w:t>
      </w:r>
      <w:r w:rsidR="009611E7" w:rsidRPr="00143AA3">
        <w:rPr>
          <w:rFonts w:asciiTheme="minorHAnsi" w:hAnsiTheme="minorHAnsi" w:cstheme="minorHAnsi"/>
        </w:rPr>
        <w:t>/yfirmenn</w:t>
      </w:r>
      <w:r w:rsidR="005C24EC" w:rsidRPr="00143AA3">
        <w:rPr>
          <w:rFonts w:asciiTheme="minorHAnsi" w:hAnsiTheme="minorHAnsi" w:cstheme="minorHAnsi"/>
        </w:rPr>
        <w:t xml:space="preserve">, líkt og </w:t>
      </w:r>
      <w:r w:rsidR="00C3416C" w:rsidRPr="00143AA3">
        <w:rPr>
          <w:rFonts w:asciiTheme="minorHAnsi" w:hAnsiTheme="minorHAnsi" w:cstheme="minorHAnsi"/>
        </w:rPr>
        <w:t>annað starfsfólk</w:t>
      </w:r>
      <w:r w:rsidR="007B6F14" w:rsidRPr="00143AA3">
        <w:rPr>
          <w:rFonts w:asciiTheme="minorHAnsi" w:hAnsiTheme="minorHAnsi" w:cstheme="minorHAnsi"/>
        </w:rPr>
        <w:t xml:space="preserve"> </w:t>
      </w:r>
      <w:r w:rsidR="005C24EC" w:rsidRPr="00143AA3">
        <w:rPr>
          <w:rFonts w:asciiTheme="minorHAnsi" w:hAnsiTheme="minorHAnsi" w:cstheme="minorHAnsi"/>
        </w:rPr>
        <w:t>geta orði</w:t>
      </w:r>
      <w:r w:rsidRPr="00143AA3">
        <w:rPr>
          <w:rFonts w:asciiTheme="minorHAnsi" w:hAnsiTheme="minorHAnsi" w:cstheme="minorHAnsi"/>
        </w:rPr>
        <w:t xml:space="preserve">ð fyrir einelti, kynferðislegri </w:t>
      </w:r>
      <w:r w:rsidR="005C24EC" w:rsidRPr="00143AA3">
        <w:rPr>
          <w:rFonts w:asciiTheme="minorHAnsi" w:hAnsiTheme="minorHAnsi" w:cstheme="minorHAnsi"/>
        </w:rPr>
        <w:t>áreitni, kynbundinni áreitni og ofbeldi í starfi</w:t>
      </w:r>
      <w:r w:rsidR="006650F6">
        <w:rPr>
          <w:rFonts w:asciiTheme="minorHAnsi" w:hAnsiTheme="minorHAnsi" w:cstheme="minorHAnsi"/>
        </w:rPr>
        <w:t>.</w:t>
      </w:r>
    </w:p>
    <w:p w14:paraId="0B7872FA" w14:textId="77777777" w:rsidR="00EC54F2" w:rsidRDefault="00EC54F2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6DFA5AE" w14:textId="77777777" w:rsidR="005C24EC" w:rsidRPr="00EC6A54" w:rsidRDefault="005C24EC" w:rsidP="009611E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1671A">
        <w:rPr>
          <w:rFonts w:asciiTheme="minorHAnsi" w:hAnsiTheme="minorHAnsi" w:cstheme="minorHAnsi"/>
        </w:rPr>
        <w:t>E</w:t>
      </w:r>
      <w:r w:rsidR="00EC6A54" w:rsidRPr="00E1671A">
        <w:rPr>
          <w:rFonts w:asciiTheme="minorHAnsi" w:hAnsiTheme="minorHAnsi" w:cstheme="minorHAnsi"/>
        </w:rPr>
        <w:t xml:space="preserve">f tilkynnt er um einelti, </w:t>
      </w:r>
      <w:r w:rsidR="009611E7">
        <w:rPr>
          <w:rFonts w:asciiTheme="minorHAnsi" w:hAnsiTheme="minorHAnsi" w:cstheme="minorHAnsi"/>
        </w:rPr>
        <w:t xml:space="preserve">kynferðislega </w:t>
      </w:r>
      <w:r w:rsidRPr="00E1671A">
        <w:rPr>
          <w:rFonts w:asciiTheme="minorHAnsi" w:hAnsiTheme="minorHAnsi" w:cstheme="minorHAnsi"/>
        </w:rPr>
        <w:t xml:space="preserve">áreitni, eða </w:t>
      </w:r>
      <w:r w:rsidR="009611E7">
        <w:rPr>
          <w:rFonts w:asciiTheme="minorHAnsi" w:hAnsiTheme="minorHAnsi" w:cstheme="minorHAnsi"/>
        </w:rPr>
        <w:t xml:space="preserve">kynbundið </w:t>
      </w:r>
      <w:r w:rsidRPr="00E1671A">
        <w:rPr>
          <w:rFonts w:asciiTheme="minorHAnsi" w:hAnsiTheme="minorHAnsi" w:cstheme="minorHAnsi"/>
        </w:rPr>
        <w:t>ofbeldi af hálfu yfirmanns ve</w:t>
      </w:r>
      <w:r w:rsidR="00EC6A54" w:rsidRPr="00E1671A">
        <w:rPr>
          <w:rFonts w:asciiTheme="minorHAnsi" w:hAnsiTheme="minorHAnsi" w:cstheme="minorHAnsi"/>
        </w:rPr>
        <w:t xml:space="preserve">rður </w:t>
      </w:r>
      <w:r w:rsidR="00095AFF">
        <w:rPr>
          <w:rFonts w:asciiTheme="minorHAnsi" w:hAnsiTheme="minorHAnsi" w:cstheme="minorHAnsi"/>
        </w:rPr>
        <w:t xml:space="preserve">viðkomandi </w:t>
      </w:r>
      <w:r w:rsidR="00EC6A54" w:rsidRPr="00E1671A">
        <w:rPr>
          <w:rFonts w:asciiTheme="minorHAnsi" w:hAnsiTheme="minorHAnsi" w:cstheme="minorHAnsi"/>
        </w:rPr>
        <w:t>vanhæf</w:t>
      </w:r>
      <w:r w:rsidR="007E48FA">
        <w:rPr>
          <w:rFonts w:asciiTheme="minorHAnsi" w:hAnsiTheme="minorHAnsi" w:cstheme="minorHAnsi"/>
        </w:rPr>
        <w:t>ur</w:t>
      </w:r>
      <w:r w:rsidR="00EC6A54" w:rsidRPr="00E1671A">
        <w:rPr>
          <w:rFonts w:asciiTheme="minorHAnsi" w:hAnsiTheme="minorHAnsi" w:cstheme="minorHAnsi"/>
        </w:rPr>
        <w:t xml:space="preserve"> til að ákvarða um vinnuskilyrði </w:t>
      </w:r>
      <w:r w:rsidRPr="00E1671A">
        <w:rPr>
          <w:rFonts w:asciiTheme="minorHAnsi" w:hAnsiTheme="minorHAnsi" w:cstheme="minorHAnsi"/>
        </w:rPr>
        <w:t>tilkynnanda á meða</w:t>
      </w:r>
      <w:r w:rsidR="00EC6A54" w:rsidRPr="00E1671A">
        <w:rPr>
          <w:rFonts w:asciiTheme="minorHAnsi" w:hAnsiTheme="minorHAnsi" w:cstheme="minorHAnsi"/>
        </w:rPr>
        <w:t xml:space="preserve">n á könnun máls stendur og skal </w:t>
      </w:r>
      <w:proofErr w:type="spellStart"/>
      <w:r w:rsidRPr="00E1671A">
        <w:rPr>
          <w:rFonts w:asciiTheme="minorHAnsi" w:hAnsiTheme="minorHAnsi" w:cstheme="minorHAnsi"/>
        </w:rPr>
        <w:t>næsti</w:t>
      </w:r>
      <w:proofErr w:type="spellEnd"/>
      <w:r w:rsidRPr="00E1671A">
        <w:rPr>
          <w:rFonts w:asciiTheme="minorHAnsi" w:hAnsiTheme="minorHAnsi" w:cstheme="minorHAnsi"/>
        </w:rPr>
        <w:t xml:space="preserve"> yfirmaður taka ákvarðanir er varða </w:t>
      </w:r>
      <w:r w:rsidR="00EC6A54" w:rsidRPr="00E1671A">
        <w:rPr>
          <w:rFonts w:asciiTheme="minorHAnsi" w:hAnsiTheme="minorHAnsi" w:cstheme="minorHAnsi"/>
        </w:rPr>
        <w:t xml:space="preserve">þolanda </w:t>
      </w:r>
      <w:r w:rsidRPr="00E1671A">
        <w:rPr>
          <w:rFonts w:asciiTheme="minorHAnsi" w:hAnsiTheme="minorHAnsi" w:cstheme="minorHAnsi"/>
        </w:rPr>
        <w:t>(</w:t>
      </w:r>
      <w:r w:rsidR="00143AA3">
        <w:rPr>
          <w:rFonts w:asciiTheme="minorHAnsi" w:hAnsiTheme="minorHAnsi" w:cstheme="minorHAnsi"/>
        </w:rPr>
        <w:t xml:space="preserve">sbr. lög </w:t>
      </w:r>
      <w:r w:rsidRPr="00E1671A">
        <w:rPr>
          <w:rFonts w:asciiTheme="minorHAnsi" w:hAnsiTheme="minorHAnsi" w:cstheme="minorHAnsi"/>
        </w:rPr>
        <w:t>nr. 10/2008</w:t>
      </w:r>
      <w:r w:rsidR="009611E7">
        <w:rPr>
          <w:rFonts w:asciiTheme="minorHAnsi" w:hAnsiTheme="minorHAnsi" w:cstheme="minorHAnsi"/>
        </w:rPr>
        <w:t>)</w:t>
      </w:r>
      <w:r w:rsidR="00143AA3">
        <w:rPr>
          <w:rFonts w:asciiTheme="minorHAnsi" w:hAnsiTheme="minorHAnsi" w:cstheme="minorHAnsi"/>
        </w:rPr>
        <w:t>.</w:t>
      </w:r>
      <w:r w:rsidR="009611E7">
        <w:rPr>
          <w:rFonts w:asciiTheme="minorHAnsi" w:hAnsiTheme="minorHAnsi" w:cstheme="minorHAnsi"/>
        </w:rPr>
        <w:t xml:space="preserve"> Yfirmaður getur í þessum tilvikum einnig vísað málinu </w:t>
      </w:r>
      <w:r w:rsidR="009611E7" w:rsidRPr="00E1671A">
        <w:rPr>
          <w:rFonts w:asciiTheme="minorHAnsi" w:hAnsiTheme="minorHAnsi" w:cstheme="minorHAnsi"/>
        </w:rPr>
        <w:t>til starfsmannastjóra/mannauðsstjóra</w:t>
      </w:r>
      <w:r w:rsidR="009611E7">
        <w:rPr>
          <w:rFonts w:asciiTheme="minorHAnsi" w:hAnsiTheme="minorHAnsi" w:cstheme="minorHAnsi"/>
        </w:rPr>
        <w:t xml:space="preserve">. </w:t>
      </w:r>
    </w:p>
    <w:p w14:paraId="6CE3DB46" w14:textId="77777777" w:rsidR="00EC6A54" w:rsidRDefault="00EC6A54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600F2D" w14:textId="77777777" w:rsidR="005C24EC" w:rsidRPr="00EC6A54" w:rsidRDefault="005C24EC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C6A54">
        <w:rPr>
          <w:rFonts w:asciiTheme="minorHAnsi" w:hAnsiTheme="minorHAnsi" w:cstheme="minorHAnsi"/>
        </w:rPr>
        <w:t>Skyldur stjórnenda</w:t>
      </w:r>
      <w:r w:rsidR="007E48FA">
        <w:rPr>
          <w:rFonts w:asciiTheme="minorHAnsi" w:hAnsiTheme="minorHAnsi" w:cstheme="minorHAnsi"/>
        </w:rPr>
        <w:t>/yfirmanna</w:t>
      </w:r>
      <w:r w:rsidRPr="00EC6A54">
        <w:rPr>
          <w:rFonts w:asciiTheme="minorHAnsi" w:hAnsiTheme="minorHAnsi" w:cstheme="minorHAnsi"/>
        </w:rPr>
        <w:t xml:space="preserve"> fela m.a. í sér að:</w:t>
      </w:r>
    </w:p>
    <w:p w14:paraId="0C333034" w14:textId="77777777" w:rsidR="005C24EC" w:rsidRPr="007904F9" w:rsidRDefault="005C24EC" w:rsidP="007904F9">
      <w:pPr>
        <w:pStyle w:val="Mlsgrein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904F9">
        <w:rPr>
          <w:rFonts w:asciiTheme="minorHAnsi" w:hAnsiTheme="minorHAnsi" w:cstheme="minorHAnsi"/>
        </w:rPr>
        <w:t>Sýna gott fordæmi með faglegu viðmóti sem einken</w:t>
      </w:r>
      <w:r w:rsidR="00EC6A54" w:rsidRPr="007904F9">
        <w:rPr>
          <w:rFonts w:asciiTheme="minorHAnsi" w:hAnsiTheme="minorHAnsi" w:cstheme="minorHAnsi"/>
        </w:rPr>
        <w:t xml:space="preserve">nist af tillitsemi, </w:t>
      </w:r>
      <w:r w:rsidRPr="007904F9">
        <w:rPr>
          <w:rFonts w:asciiTheme="minorHAnsi" w:hAnsiTheme="minorHAnsi" w:cstheme="minorHAnsi"/>
        </w:rPr>
        <w:t>kurteisi, virðingu, og umburðarlyndi.</w:t>
      </w:r>
    </w:p>
    <w:p w14:paraId="22CD024D" w14:textId="77777777" w:rsidR="005C24EC" w:rsidRPr="007904F9" w:rsidRDefault="005C24EC" w:rsidP="007904F9">
      <w:pPr>
        <w:pStyle w:val="Mlsgrein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904F9">
        <w:rPr>
          <w:rFonts w:asciiTheme="minorHAnsi" w:hAnsiTheme="minorHAnsi" w:cstheme="minorHAnsi"/>
        </w:rPr>
        <w:t>Sýna í orði og athöfn að einelti, áreitni og annað ofbeldi er ekki liðið.</w:t>
      </w:r>
    </w:p>
    <w:p w14:paraId="2DDDFB6C" w14:textId="77777777" w:rsidR="00152EA2" w:rsidRPr="00F535BE" w:rsidRDefault="00E1671A" w:rsidP="007904F9">
      <w:pPr>
        <w:pStyle w:val="Mlsgreinlista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904F9">
        <w:rPr>
          <w:rFonts w:asciiTheme="minorHAnsi" w:hAnsiTheme="minorHAnsi" w:cstheme="minorHAnsi"/>
        </w:rPr>
        <w:t xml:space="preserve">Tryggja að allt starfsfólk hafi greiðan aðgang að og </w:t>
      </w:r>
      <w:proofErr w:type="spellStart"/>
      <w:r w:rsidRPr="007904F9">
        <w:rPr>
          <w:rFonts w:asciiTheme="minorHAnsi" w:hAnsiTheme="minorHAnsi" w:cstheme="minorHAnsi"/>
        </w:rPr>
        <w:t>sé</w:t>
      </w:r>
      <w:proofErr w:type="spellEnd"/>
      <w:r w:rsidRPr="007904F9">
        <w:rPr>
          <w:rFonts w:asciiTheme="minorHAnsi" w:hAnsiTheme="minorHAnsi" w:cstheme="minorHAnsi"/>
        </w:rPr>
        <w:t xml:space="preserve"> upplýst um stefnu þessa og </w:t>
      </w:r>
      <w:r w:rsidR="00F535BE" w:rsidRPr="007904F9">
        <w:rPr>
          <w:rFonts w:asciiTheme="minorHAnsi" w:hAnsiTheme="minorHAnsi" w:cstheme="minorHAnsi"/>
        </w:rPr>
        <w:t>verk</w:t>
      </w:r>
      <w:r w:rsidR="00F535BE">
        <w:rPr>
          <w:rFonts w:asciiTheme="minorHAnsi" w:hAnsiTheme="minorHAnsi" w:cstheme="minorHAnsi"/>
        </w:rPr>
        <w:t>ferla.</w:t>
      </w:r>
      <w:r w:rsidR="00F535BE" w:rsidRPr="007904F9">
        <w:rPr>
          <w:rFonts w:asciiTheme="minorHAnsi" w:hAnsiTheme="minorHAnsi" w:cstheme="minorHAnsi"/>
        </w:rPr>
        <w:t xml:space="preserve"> </w:t>
      </w:r>
    </w:p>
    <w:p w14:paraId="38032199" w14:textId="77777777" w:rsidR="00803F4A" w:rsidRPr="007904F9" w:rsidRDefault="00152EA2" w:rsidP="007904F9">
      <w:pPr>
        <w:pStyle w:val="Mlsgreinlista"/>
        <w:numPr>
          <w:ilvl w:val="0"/>
          <w:numId w:val="28"/>
        </w:numPr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</w:rPr>
        <w:t>Tryggja að u</w:t>
      </w:r>
      <w:r w:rsidR="00E1671A" w:rsidRPr="007904F9">
        <w:rPr>
          <w:rFonts w:asciiTheme="minorHAnsi" w:hAnsiTheme="minorHAnsi" w:cstheme="minorHAnsi"/>
        </w:rPr>
        <w:t>pplýsingar</w:t>
      </w:r>
      <w:r>
        <w:rPr>
          <w:rFonts w:asciiTheme="minorHAnsi" w:hAnsiTheme="minorHAnsi" w:cstheme="minorHAnsi"/>
        </w:rPr>
        <w:t xml:space="preserve"> </w:t>
      </w:r>
      <w:r w:rsidR="00E1671A" w:rsidRPr="007904F9">
        <w:rPr>
          <w:rFonts w:asciiTheme="minorHAnsi" w:hAnsiTheme="minorHAnsi" w:cstheme="minorHAnsi"/>
        </w:rPr>
        <w:t xml:space="preserve">um hvert </w:t>
      </w:r>
      <w:r>
        <w:rPr>
          <w:rFonts w:asciiTheme="minorHAnsi" w:hAnsiTheme="minorHAnsi" w:cstheme="minorHAnsi"/>
        </w:rPr>
        <w:t>starfsfólk</w:t>
      </w:r>
      <w:r w:rsidRPr="007904F9">
        <w:rPr>
          <w:rFonts w:asciiTheme="minorHAnsi" w:hAnsiTheme="minorHAnsi" w:cstheme="minorHAnsi"/>
        </w:rPr>
        <w:t xml:space="preserve"> </w:t>
      </w:r>
      <w:r w:rsidR="00E1671A" w:rsidRPr="007904F9">
        <w:rPr>
          <w:rFonts w:asciiTheme="minorHAnsi" w:hAnsiTheme="minorHAnsi" w:cstheme="minorHAnsi"/>
        </w:rPr>
        <w:t xml:space="preserve">geti leitað </w:t>
      </w:r>
      <w:r w:rsidR="00F535BE">
        <w:rPr>
          <w:rFonts w:asciiTheme="minorHAnsi" w:hAnsiTheme="minorHAnsi" w:cstheme="minorHAnsi"/>
        </w:rPr>
        <w:t>ef það</w:t>
      </w:r>
      <w:r w:rsidR="00E1671A" w:rsidRPr="007904F9">
        <w:rPr>
          <w:rFonts w:asciiTheme="minorHAnsi" w:hAnsiTheme="minorHAnsi" w:cstheme="minorHAnsi"/>
        </w:rPr>
        <w:t xml:space="preserve"> upplif</w:t>
      </w:r>
      <w:r w:rsidR="00F535BE">
        <w:rPr>
          <w:rFonts w:asciiTheme="minorHAnsi" w:hAnsiTheme="minorHAnsi" w:cstheme="minorHAnsi"/>
        </w:rPr>
        <w:t>ir</w:t>
      </w:r>
      <w:r w:rsidR="00E1671A" w:rsidRPr="007904F9">
        <w:rPr>
          <w:rFonts w:asciiTheme="minorHAnsi" w:hAnsiTheme="minorHAnsi" w:cstheme="minorHAnsi"/>
        </w:rPr>
        <w:t xml:space="preserve"> einelti, kynferðislega áreitni, kynbundna áreitni </w:t>
      </w:r>
      <w:r w:rsidR="00E1671A" w:rsidRPr="007904F9">
        <w:t>og ofbeldi</w:t>
      </w:r>
      <w:r w:rsidR="00F535BE">
        <w:t xml:space="preserve"> </w:t>
      </w:r>
      <w:r w:rsidR="00F535BE">
        <w:rPr>
          <w:rFonts w:asciiTheme="minorHAnsi" w:hAnsiTheme="minorHAnsi" w:cstheme="minorHAnsi"/>
        </w:rPr>
        <w:t>séu aðgengilegar.</w:t>
      </w:r>
      <w:r w:rsidR="00E1671A" w:rsidRPr="007904F9">
        <w:t xml:space="preserve"> </w:t>
      </w:r>
    </w:p>
    <w:p w14:paraId="6B2CA95F" w14:textId="77777777" w:rsidR="005C24EC" w:rsidRPr="007904F9" w:rsidRDefault="005C24EC" w:rsidP="007904F9">
      <w:pPr>
        <w:pStyle w:val="Mlsgrein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904F9">
        <w:rPr>
          <w:rFonts w:asciiTheme="minorHAnsi" w:hAnsiTheme="minorHAnsi" w:cstheme="minorHAnsi"/>
        </w:rPr>
        <w:t>Bregðast skjótt við ef þeir verða varir við</w:t>
      </w:r>
      <w:r w:rsidR="00EC6A54" w:rsidRPr="007904F9">
        <w:rPr>
          <w:rFonts w:asciiTheme="minorHAnsi" w:hAnsiTheme="minorHAnsi" w:cstheme="minorHAnsi"/>
        </w:rPr>
        <w:t xml:space="preserve"> </w:t>
      </w:r>
      <w:proofErr w:type="spellStart"/>
      <w:r w:rsidR="00EC6A54" w:rsidRPr="007904F9">
        <w:rPr>
          <w:rFonts w:asciiTheme="minorHAnsi" w:hAnsiTheme="minorHAnsi" w:cstheme="minorHAnsi"/>
        </w:rPr>
        <w:t>óviðeigandi</w:t>
      </w:r>
      <w:proofErr w:type="spellEnd"/>
      <w:r w:rsidR="00EC6A54" w:rsidRPr="007904F9">
        <w:rPr>
          <w:rFonts w:asciiTheme="minorHAnsi" w:hAnsiTheme="minorHAnsi" w:cstheme="minorHAnsi"/>
        </w:rPr>
        <w:t xml:space="preserve"> hegðun í skilningi þessarar stefnu, eða fá </w:t>
      </w:r>
      <w:r w:rsidRPr="007904F9">
        <w:rPr>
          <w:rFonts w:asciiTheme="minorHAnsi" w:hAnsiTheme="minorHAnsi" w:cstheme="minorHAnsi"/>
        </w:rPr>
        <w:t>vitneskju um slíkt.</w:t>
      </w:r>
    </w:p>
    <w:p w14:paraId="2B6A8398" w14:textId="77777777" w:rsidR="00395AB3" w:rsidRPr="007904F9" w:rsidRDefault="005C24EC" w:rsidP="007904F9">
      <w:pPr>
        <w:pStyle w:val="Mlsgrein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904F9">
        <w:rPr>
          <w:rFonts w:asciiTheme="minorHAnsi" w:hAnsiTheme="minorHAnsi" w:cstheme="minorHAnsi"/>
        </w:rPr>
        <w:t>Virða rétt allra til réttlátrar málsmeðferðar.</w:t>
      </w:r>
      <w:r w:rsidR="00095AFF">
        <w:rPr>
          <w:rFonts w:asciiTheme="minorHAnsi" w:hAnsiTheme="minorHAnsi" w:cstheme="minorHAnsi"/>
        </w:rPr>
        <w:t xml:space="preserve"> </w:t>
      </w:r>
      <w:r w:rsidR="00395AB3" w:rsidRPr="007904F9">
        <w:rPr>
          <w:rFonts w:asciiTheme="minorHAnsi" w:hAnsiTheme="minorHAnsi" w:cstheme="minorHAnsi"/>
        </w:rPr>
        <w:t>Hvetja þá aðila sem tengjast máli til þátttöku í úrvinnsluferli.</w:t>
      </w:r>
    </w:p>
    <w:p w14:paraId="30472F38" w14:textId="77777777" w:rsidR="00395AB3" w:rsidRPr="007904F9" w:rsidRDefault="005C24EC" w:rsidP="007904F9">
      <w:pPr>
        <w:pStyle w:val="Mlsgrein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904F9">
        <w:rPr>
          <w:rFonts w:asciiTheme="minorHAnsi" w:hAnsiTheme="minorHAnsi" w:cstheme="minorHAnsi"/>
        </w:rPr>
        <w:t>Styðja við aðila sem vinna að athugun eða úrlausn mála.</w:t>
      </w:r>
    </w:p>
    <w:p w14:paraId="35EB3862" w14:textId="77777777" w:rsidR="005C24EC" w:rsidRPr="007904F9" w:rsidRDefault="005C24EC" w:rsidP="007904F9">
      <w:pPr>
        <w:pStyle w:val="Mlsgreinlist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7904F9">
        <w:rPr>
          <w:rFonts w:asciiTheme="minorHAnsi" w:hAnsiTheme="minorHAnsi" w:cstheme="minorHAnsi"/>
        </w:rPr>
        <w:t>Íhlutast</w:t>
      </w:r>
      <w:proofErr w:type="spellEnd"/>
      <w:r w:rsidRPr="007904F9">
        <w:rPr>
          <w:rFonts w:asciiTheme="minorHAnsi" w:hAnsiTheme="minorHAnsi" w:cstheme="minorHAnsi"/>
        </w:rPr>
        <w:t xml:space="preserve"> og grípa til aðgerða, eftir atvikum á </w:t>
      </w:r>
      <w:r w:rsidR="00EC6A54" w:rsidRPr="007904F9">
        <w:rPr>
          <w:rFonts w:asciiTheme="minorHAnsi" w:hAnsiTheme="minorHAnsi" w:cstheme="minorHAnsi"/>
        </w:rPr>
        <w:t xml:space="preserve">meðan og eftir að </w:t>
      </w:r>
      <w:r w:rsidRPr="007904F9">
        <w:rPr>
          <w:rFonts w:asciiTheme="minorHAnsi" w:hAnsiTheme="minorHAnsi" w:cstheme="minorHAnsi"/>
        </w:rPr>
        <w:t>málsmeðferð lýkur.</w:t>
      </w:r>
    </w:p>
    <w:p w14:paraId="1BDED48E" w14:textId="77777777" w:rsidR="00CC26DE" w:rsidRDefault="00CC26DE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E8D13F7" w14:textId="77777777" w:rsidR="00CC26DE" w:rsidRDefault="00CC26DE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543D668" w14:textId="77777777" w:rsidR="00744D2D" w:rsidRPr="00EC6A54" w:rsidRDefault="00744D2D" w:rsidP="0011679B">
      <w:pPr>
        <w:jc w:val="both"/>
        <w:rPr>
          <w:rFonts w:asciiTheme="minorHAnsi" w:hAnsiTheme="minorHAnsi" w:cstheme="minorHAnsi"/>
        </w:rPr>
      </w:pPr>
    </w:p>
    <w:p w14:paraId="668507EE" w14:textId="77777777" w:rsidR="008D1C90" w:rsidRDefault="007E48FA" w:rsidP="00404903">
      <w:pPr>
        <w:pStyle w:val="Fyrirsgn2"/>
        <w:numPr>
          <w:ilvl w:val="0"/>
          <w:numId w:val="30"/>
        </w:numPr>
        <w:rPr>
          <w:b/>
          <w:color w:val="auto"/>
          <w:lang w:eastAsia="is-IS"/>
        </w:rPr>
      </w:pPr>
      <w:r w:rsidRPr="00EE3139">
        <w:rPr>
          <w:b/>
          <w:color w:val="auto"/>
          <w:lang w:eastAsia="is-IS"/>
        </w:rPr>
        <w:t>Réttindi, ábyrgð og skyldur starfsfólks</w:t>
      </w:r>
    </w:p>
    <w:p w14:paraId="188E1F7D" w14:textId="77777777" w:rsidR="00EE3139" w:rsidRPr="00EE3139" w:rsidRDefault="00EE3139" w:rsidP="00EE3139">
      <w:pPr>
        <w:rPr>
          <w:lang w:eastAsia="is-IS"/>
        </w:rPr>
      </w:pPr>
    </w:p>
    <w:p w14:paraId="1F5AB2B6" w14:textId="77777777" w:rsidR="00A74827" w:rsidRPr="00A74827" w:rsidRDefault="00A7482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A7482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Ætlast er til að </w:t>
      </w:r>
      <w:r w:rsidR="00740D9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starfsfólk</w:t>
      </w:r>
      <w:r w:rsidR="00740D97" w:rsidRPr="00A7482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  <w:r w:rsidRPr="00A7482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Reykjavíkurborgar framfylgi og styðji framgang þessarar stefnu með því að:</w:t>
      </w:r>
    </w:p>
    <w:p w14:paraId="7586C1B6" w14:textId="77777777" w:rsidR="00A74827" w:rsidRPr="0071424B" w:rsidRDefault="00A01B53" w:rsidP="0011679B">
      <w:pPr>
        <w:pStyle w:val="Mlsgrein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Tak</w:t>
      </w:r>
      <w:r w:rsidR="00152EA2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a</w:t>
      </w:r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ábyrgð á eigin hegðun og framkomu.</w:t>
      </w:r>
    </w:p>
    <w:p w14:paraId="4DC25BE7" w14:textId="77777777" w:rsidR="0071424B" w:rsidRPr="004249A9" w:rsidRDefault="0071424B" w:rsidP="0071424B">
      <w:pPr>
        <w:pStyle w:val="Mlsgrein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L</w:t>
      </w:r>
      <w:r w:rsidRPr="004249A9">
        <w:rPr>
          <w:rFonts w:asciiTheme="minorHAnsi" w:hAnsiTheme="minorHAnsi" w:cstheme="minorHAnsi"/>
          <w:sz w:val="21"/>
          <w:szCs w:val="21"/>
          <w:shd w:val="clear" w:color="auto" w:fill="FFFFFF"/>
        </w:rPr>
        <w:t>eg</w:t>
      </w:r>
      <w:r w:rsidR="00F535BE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gja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ekki </w:t>
      </w:r>
      <w:r w:rsidR="00B15888">
        <w:rPr>
          <w:rFonts w:asciiTheme="minorHAnsi" w:hAnsiTheme="minorHAnsi" w:cstheme="minorHAnsi"/>
          <w:sz w:val="21"/>
          <w:szCs w:val="21"/>
          <w:shd w:val="clear" w:color="auto" w:fill="FFFFFF"/>
        </w:rPr>
        <w:t>annað starfsfólk í einelti</w:t>
      </w:r>
      <w:r w:rsidRPr="004249A9">
        <w:rPr>
          <w:rFonts w:asciiTheme="minorHAnsi" w:hAnsiTheme="minorHAnsi" w:cstheme="minorHAnsi"/>
          <w:sz w:val="21"/>
          <w:szCs w:val="21"/>
          <w:shd w:val="clear" w:color="auto" w:fill="FFFFFF"/>
        </w:rPr>
        <w:t>, áreit</w:t>
      </w:r>
      <w:r w:rsidR="00F535BE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 </w:t>
      </w:r>
      <w:r w:rsidR="00A01B53">
        <w:rPr>
          <w:rFonts w:asciiTheme="minorHAnsi" w:hAnsiTheme="minorHAnsi" w:cstheme="minorHAnsi"/>
          <w:sz w:val="21"/>
          <w:szCs w:val="21"/>
          <w:shd w:val="clear" w:color="auto" w:fill="FFFFFF"/>
        </w:rPr>
        <w:t>ekki</w:t>
      </w:r>
      <w:r w:rsidRPr="004249A9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annað starfsfólk kynferðislega se</w:t>
      </w:r>
      <w:r w:rsidR="00A01B53">
        <w:rPr>
          <w:rFonts w:asciiTheme="minorHAnsi" w:hAnsiTheme="minorHAnsi" w:cstheme="minorHAnsi"/>
          <w:sz w:val="21"/>
          <w:szCs w:val="21"/>
          <w:shd w:val="clear" w:color="auto" w:fill="FFFFFF"/>
        </w:rPr>
        <w:t>m og á grundvelli kyns eða beit</w:t>
      </w:r>
      <w:r w:rsidR="00F535BE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 </w:t>
      </w:r>
      <w:r w:rsidR="00A01B53">
        <w:rPr>
          <w:rFonts w:asciiTheme="minorHAnsi" w:hAnsiTheme="minorHAnsi" w:cstheme="minorHAnsi"/>
          <w:sz w:val="21"/>
          <w:szCs w:val="21"/>
          <w:shd w:val="clear" w:color="auto" w:fill="FFFFFF"/>
        </w:rPr>
        <w:t>ekki</w:t>
      </w:r>
      <w:r w:rsidRPr="004249A9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annað starfsfólk ofbeldi á vinnustað. </w:t>
      </w:r>
    </w:p>
    <w:p w14:paraId="344C7F44" w14:textId="77777777" w:rsidR="00A74827" w:rsidRPr="008D1C90" w:rsidRDefault="00A74827" w:rsidP="0011679B">
      <w:pPr>
        <w:pStyle w:val="Mlsgrein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Hegð</w:t>
      </w:r>
      <w:r w:rsidR="00F535BE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a</w:t>
      </w:r>
      <w:r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sér í hvívetna á faglegan hátt og hafa virðingu fyrir öðrum að leiðarljósi.</w:t>
      </w:r>
    </w:p>
    <w:p w14:paraId="75BB1F14" w14:textId="77777777" w:rsidR="00A74827" w:rsidRPr="008D1C90" w:rsidRDefault="00F535BE" w:rsidP="0011679B">
      <w:pPr>
        <w:pStyle w:val="Mlsgrein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Vera </w:t>
      </w:r>
      <w:r w:rsidR="00A01B53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vakandi og meðvitað</w:t>
      </w:r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um </w:t>
      </w:r>
      <w:proofErr w:type="spellStart"/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líðan</w:t>
      </w:r>
      <w:proofErr w:type="spellEnd"/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  <w:r w:rsidR="00A01B53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annarra í </w:t>
      </w:r>
      <w:proofErr w:type="spellStart"/>
      <w:r w:rsidR="00A01B53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nærumhverfinu</w:t>
      </w:r>
      <w:proofErr w:type="spellEnd"/>
      <w:r w:rsidR="00A01B53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og veit</w:t>
      </w: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a </w:t>
      </w:r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stuðning eftir atvikum.</w:t>
      </w:r>
    </w:p>
    <w:p w14:paraId="26A43821" w14:textId="77777777" w:rsidR="00A74827" w:rsidRPr="002E79FD" w:rsidRDefault="00A01B53" w:rsidP="0011679B">
      <w:pPr>
        <w:pStyle w:val="Mlsgrein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i/>
          <w:iCs/>
          <w:color w:val="000000"/>
          <w:szCs w:val="24"/>
          <w:lang w:eastAsia="is-IS"/>
        </w:rPr>
      </w:pPr>
      <w:r>
        <w:rPr>
          <w:rFonts w:asciiTheme="minorHAnsi" w:eastAsia="Times New Roman" w:hAnsiTheme="minorHAnsi" w:cstheme="minorHAnsi"/>
          <w:iCs/>
          <w:color w:val="000000"/>
          <w:szCs w:val="24"/>
          <w:lang w:eastAsia="is-IS"/>
        </w:rPr>
        <w:t>T</w:t>
      </w:r>
      <w:r w:rsidR="00A74827" w:rsidRPr="002E79FD">
        <w:rPr>
          <w:rFonts w:asciiTheme="minorHAnsi" w:eastAsia="Times New Roman" w:hAnsiTheme="minorHAnsi" w:cstheme="minorHAnsi"/>
          <w:iCs/>
          <w:color w:val="000000"/>
          <w:szCs w:val="24"/>
          <w:lang w:eastAsia="is-IS"/>
        </w:rPr>
        <w:t>ak</w:t>
      </w:r>
      <w:r w:rsidR="00F535BE">
        <w:rPr>
          <w:rFonts w:asciiTheme="minorHAnsi" w:eastAsia="Times New Roman" w:hAnsiTheme="minorHAnsi" w:cstheme="minorHAnsi"/>
          <w:iCs/>
          <w:color w:val="000000"/>
          <w:szCs w:val="24"/>
          <w:lang w:eastAsia="is-IS"/>
        </w:rPr>
        <w:t xml:space="preserve">a </w:t>
      </w:r>
      <w:r w:rsidR="00A74827" w:rsidRPr="002E79FD">
        <w:rPr>
          <w:rFonts w:asciiTheme="minorHAnsi" w:eastAsia="Times New Roman" w:hAnsiTheme="minorHAnsi" w:cstheme="minorHAnsi"/>
          <w:iCs/>
          <w:color w:val="000000"/>
          <w:szCs w:val="24"/>
          <w:lang w:eastAsia="is-IS"/>
        </w:rPr>
        <w:t>þátt í því könnunar- og/eða úrlausnarferl</w:t>
      </w:r>
      <w:r w:rsidR="008D1C90" w:rsidRPr="002E79FD">
        <w:rPr>
          <w:rFonts w:asciiTheme="minorHAnsi" w:eastAsia="Times New Roman" w:hAnsiTheme="minorHAnsi" w:cstheme="minorHAnsi"/>
          <w:iCs/>
          <w:color w:val="000000"/>
          <w:szCs w:val="24"/>
          <w:lang w:eastAsia="is-IS"/>
        </w:rPr>
        <w:t xml:space="preserve">i sem heyrir undir stefnuna, </w:t>
      </w:r>
      <w:proofErr w:type="spellStart"/>
      <w:r w:rsidR="008D1C90" w:rsidRPr="002E79FD">
        <w:rPr>
          <w:rFonts w:asciiTheme="minorHAnsi" w:eastAsia="Times New Roman" w:hAnsiTheme="minorHAnsi" w:cstheme="minorHAnsi"/>
          <w:iCs/>
          <w:color w:val="000000"/>
          <w:szCs w:val="24"/>
          <w:lang w:eastAsia="is-IS"/>
        </w:rPr>
        <w:t>sé</w:t>
      </w:r>
      <w:proofErr w:type="spellEnd"/>
      <w:r w:rsidR="008D1C90" w:rsidRPr="002E79FD">
        <w:rPr>
          <w:rFonts w:asciiTheme="minorHAnsi" w:eastAsia="Times New Roman" w:hAnsiTheme="minorHAnsi" w:cstheme="minorHAnsi"/>
          <w:iCs/>
          <w:color w:val="000000"/>
          <w:szCs w:val="24"/>
          <w:lang w:eastAsia="is-IS"/>
        </w:rPr>
        <w:t xml:space="preserve"> </w:t>
      </w:r>
      <w:r w:rsidR="00A74827" w:rsidRPr="002E79FD">
        <w:rPr>
          <w:rFonts w:asciiTheme="minorHAnsi" w:eastAsia="Times New Roman" w:hAnsiTheme="minorHAnsi" w:cstheme="minorHAnsi"/>
          <w:iCs/>
          <w:color w:val="000000"/>
          <w:szCs w:val="24"/>
          <w:lang w:eastAsia="is-IS"/>
        </w:rPr>
        <w:t>þess óskað.</w:t>
      </w:r>
    </w:p>
    <w:p w14:paraId="050A1931" w14:textId="77777777" w:rsidR="00A74827" w:rsidRPr="002E79FD" w:rsidRDefault="00277486" w:rsidP="0011679B">
      <w:pPr>
        <w:pStyle w:val="Mlsgrein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color w:val="000000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Upplýs</w:t>
      </w:r>
      <w:r w:rsidR="00F535BE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a</w:t>
      </w:r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þar til </w:t>
      </w:r>
      <w:proofErr w:type="spellStart"/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bæra</w:t>
      </w:r>
      <w:proofErr w:type="spellEnd"/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aðila um meint einelti, kynferðislega áreitni, kynbundna áreitni eða ofbeldi sem </w:t>
      </w:r>
      <w:r w:rsidR="00445928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það</w:t>
      </w:r>
      <w:r w:rsidR="00445928" w:rsidRPr="002E79FD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  <w:r w:rsidR="00A74827" w:rsidRPr="002E79FD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hefur vitneskju um</w:t>
      </w:r>
      <w:r w:rsidR="0071424B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skv. tilkynningaskyldu</w:t>
      </w:r>
      <w:r w:rsidR="00A74827" w:rsidRPr="002E79FD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. Þeir aðilar gætu verið yfirmaður, mannauðsráðgjafi, fulltrúi eineltis- og áreitniteymis, fulltrúi stéttarfélags, trúnaðarmaður, öryggistrúnaðarmaður eða öryggisvörður</w:t>
      </w:r>
      <w:r w:rsidR="002E79FD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.</w:t>
      </w:r>
    </w:p>
    <w:p w14:paraId="6F75200D" w14:textId="77777777" w:rsidR="008D1C90" w:rsidRPr="008D1C90" w:rsidRDefault="00277486" w:rsidP="0011679B">
      <w:pPr>
        <w:pStyle w:val="Mlsgrein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Stuðl</w:t>
      </w:r>
      <w:r w:rsidR="00F535BE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a</w:t>
      </w:r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að því að stefnunni </w:t>
      </w:r>
      <w:proofErr w:type="spellStart"/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sé</w:t>
      </w:r>
      <w:proofErr w:type="spellEnd"/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framfylgt í hvívetna</w:t>
      </w:r>
      <w:r w:rsidR="008D1C90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.</w:t>
      </w:r>
    </w:p>
    <w:p w14:paraId="7B5B75D9" w14:textId="77777777" w:rsidR="009611E7" w:rsidRPr="00CC26DE" w:rsidRDefault="00277486" w:rsidP="009611E7">
      <w:pPr>
        <w:pStyle w:val="Mlsgrein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color w:val="000000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Virð</w:t>
      </w:r>
      <w:r w:rsidR="00F535BE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a</w:t>
      </w:r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rétt allra</w:t>
      </w: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til sæmdar og virðingar og gæt</w:t>
      </w:r>
      <w:r w:rsidR="00F535BE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a</w:t>
      </w:r>
      <w:r w:rsidR="00A74827" w:rsidRP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trúnaðar um persónuleg mál.</w:t>
      </w:r>
    </w:p>
    <w:p w14:paraId="7EC51205" w14:textId="77777777" w:rsidR="007C5F02" w:rsidRPr="00EC6A54" w:rsidRDefault="007C5F02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</w:rPr>
      </w:pPr>
    </w:p>
    <w:p w14:paraId="69514452" w14:textId="77777777" w:rsidR="005D5BD8" w:rsidRPr="005D5BD8" w:rsidRDefault="005D5BD8" w:rsidP="00404903">
      <w:pPr>
        <w:pStyle w:val="Fyrirsgn2"/>
        <w:numPr>
          <w:ilvl w:val="0"/>
          <w:numId w:val="30"/>
        </w:numPr>
        <w:rPr>
          <w:b/>
          <w:color w:val="auto"/>
        </w:rPr>
      </w:pPr>
      <w:r w:rsidRPr="005D5BD8">
        <w:rPr>
          <w:b/>
          <w:color w:val="auto"/>
        </w:rPr>
        <w:t>Eineltis- og áreitniteymi sviða Reykjavíkurborgar</w:t>
      </w:r>
    </w:p>
    <w:p w14:paraId="6DB6FD64" w14:textId="77777777" w:rsidR="005D5BD8" w:rsidRDefault="005D5BD8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23CBFB" w14:textId="77777777" w:rsidR="00744D2D" w:rsidRPr="00EC6A54" w:rsidRDefault="00744D2D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C6A54">
        <w:rPr>
          <w:rFonts w:asciiTheme="minorHAnsi" w:hAnsiTheme="minorHAnsi" w:cstheme="minorHAnsi"/>
        </w:rPr>
        <w:t>Á öllum sviðum Reykjavíkurborgar og í mið</w:t>
      </w:r>
      <w:r w:rsidR="00EC6A54">
        <w:rPr>
          <w:rFonts w:asciiTheme="minorHAnsi" w:hAnsiTheme="minorHAnsi" w:cstheme="minorHAnsi"/>
        </w:rPr>
        <w:t xml:space="preserve">lægri stjórnsýslu eru starfandi </w:t>
      </w:r>
      <w:r w:rsidRPr="00EC6A54">
        <w:rPr>
          <w:rFonts w:asciiTheme="minorHAnsi" w:hAnsiTheme="minorHAnsi" w:cstheme="minorHAnsi"/>
        </w:rPr>
        <w:t>eineltis- og áreitniteymi sem skipuð eru þremur til fimm aðilu</w:t>
      </w:r>
      <w:r w:rsidR="00EC6A54">
        <w:rPr>
          <w:rFonts w:asciiTheme="minorHAnsi" w:hAnsiTheme="minorHAnsi" w:cstheme="minorHAnsi"/>
        </w:rPr>
        <w:t xml:space="preserve">m. </w:t>
      </w:r>
      <w:r w:rsidRPr="00EC6A54">
        <w:rPr>
          <w:rFonts w:asciiTheme="minorHAnsi" w:hAnsiTheme="minorHAnsi" w:cstheme="minorHAnsi"/>
        </w:rPr>
        <w:t>Starfsmannastjórar/mannauðsstjórar sviða Reykjavíkurborgar eru</w:t>
      </w:r>
    </w:p>
    <w:p w14:paraId="18553055" w14:textId="77777777" w:rsidR="00744D2D" w:rsidRPr="00EC6A54" w:rsidRDefault="00744D2D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C6A54">
        <w:rPr>
          <w:rFonts w:asciiTheme="minorHAnsi" w:hAnsiTheme="minorHAnsi" w:cstheme="minorHAnsi"/>
        </w:rPr>
        <w:t xml:space="preserve">ábyrgðamenn teymanna og tilnefna fulltrúa í þau. </w:t>
      </w:r>
      <w:r w:rsidR="00EC6A54">
        <w:rPr>
          <w:rFonts w:asciiTheme="minorHAnsi" w:hAnsiTheme="minorHAnsi" w:cstheme="minorHAnsi"/>
        </w:rPr>
        <w:t xml:space="preserve">Listi yfir meðlimi eineltis- og </w:t>
      </w:r>
      <w:r w:rsidRPr="00EC6A54">
        <w:rPr>
          <w:rFonts w:asciiTheme="minorHAnsi" w:hAnsiTheme="minorHAnsi" w:cstheme="minorHAnsi"/>
        </w:rPr>
        <w:t>áreitniteyma má sjá á starfsmannavef Reykjavík</w:t>
      </w:r>
      <w:r w:rsidR="00EC6A54">
        <w:rPr>
          <w:rFonts w:asciiTheme="minorHAnsi" w:hAnsiTheme="minorHAnsi" w:cstheme="minorHAnsi"/>
        </w:rPr>
        <w:t xml:space="preserve">urborgar, undir hverju sviði og </w:t>
      </w:r>
      <w:r w:rsidRPr="00EC6A54">
        <w:rPr>
          <w:rFonts w:asciiTheme="minorHAnsi" w:hAnsiTheme="minorHAnsi" w:cstheme="minorHAnsi"/>
        </w:rPr>
        <w:t>undir Mannauður / Einelti og áreitni.</w:t>
      </w:r>
    </w:p>
    <w:p w14:paraId="172BDFAF" w14:textId="77777777" w:rsidR="007C5F02" w:rsidRDefault="007C5F02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930F5E6" w14:textId="77777777" w:rsidR="00744D2D" w:rsidRPr="00EC6A54" w:rsidRDefault="00744D2D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C6A54">
        <w:rPr>
          <w:rFonts w:asciiTheme="minorHAnsi" w:hAnsiTheme="minorHAnsi" w:cstheme="minorHAnsi"/>
        </w:rPr>
        <w:t>Hlutv</w:t>
      </w:r>
      <w:r w:rsidR="00460F73">
        <w:rPr>
          <w:rFonts w:asciiTheme="minorHAnsi" w:hAnsiTheme="minorHAnsi" w:cstheme="minorHAnsi"/>
        </w:rPr>
        <w:t>erk eineltis- og áreitniteyma</w:t>
      </w:r>
      <w:r w:rsidRPr="00EC6A54">
        <w:rPr>
          <w:rFonts w:asciiTheme="minorHAnsi" w:hAnsiTheme="minorHAnsi" w:cstheme="minorHAnsi"/>
        </w:rPr>
        <w:t xml:space="preserve"> er að:</w:t>
      </w:r>
    </w:p>
    <w:p w14:paraId="36562A4F" w14:textId="77777777" w:rsidR="00744D2D" w:rsidRPr="00873D64" w:rsidRDefault="00744D2D" w:rsidP="0011679B">
      <w:pPr>
        <w:pStyle w:val="Mlsgrein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C5F02">
        <w:rPr>
          <w:rFonts w:asciiTheme="minorHAnsi" w:hAnsiTheme="minorHAnsi" w:cstheme="minorHAnsi"/>
        </w:rPr>
        <w:t>Upplýsa starfsfólk</w:t>
      </w:r>
      <w:r w:rsidR="00F535BE">
        <w:rPr>
          <w:rFonts w:asciiTheme="minorHAnsi" w:hAnsiTheme="minorHAnsi" w:cstheme="minorHAnsi"/>
        </w:rPr>
        <w:t xml:space="preserve"> </w:t>
      </w:r>
      <w:r w:rsidR="007C5F02" w:rsidRPr="007C5F02">
        <w:rPr>
          <w:rFonts w:asciiTheme="minorHAnsi" w:hAnsiTheme="minorHAnsi" w:cstheme="minorHAnsi"/>
        </w:rPr>
        <w:t>um stefnu þessa</w:t>
      </w:r>
      <w:r w:rsidR="00F535BE">
        <w:rPr>
          <w:rFonts w:asciiTheme="minorHAnsi" w:hAnsiTheme="minorHAnsi" w:cstheme="minorHAnsi"/>
        </w:rPr>
        <w:t xml:space="preserve"> og </w:t>
      </w:r>
      <w:r w:rsidR="007C5F02" w:rsidRPr="007C5F02">
        <w:rPr>
          <w:rFonts w:asciiTheme="minorHAnsi" w:hAnsiTheme="minorHAnsi" w:cstheme="minorHAnsi"/>
        </w:rPr>
        <w:t xml:space="preserve">verkferla </w:t>
      </w:r>
      <w:r w:rsidRPr="007C5F02">
        <w:rPr>
          <w:rFonts w:asciiTheme="minorHAnsi" w:hAnsiTheme="minorHAnsi" w:cstheme="minorHAnsi"/>
        </w:rPr>
        <w:t xml:space="preserve">sem </w:t>
      </w:r>
      <w:r w:rsidRPr="00873D64">
        <w:rPr>
          <w:rFonts w:asciiTheme="minorHAnsi" w:hAnsiTheme="minorHAnsi" w:cstheme="minorHAnsi"/>
        </w:rPr>
        <w:t>unnið er eftir vegna ei</w:t>
      </w:r>
      <w:r w:rsidR="007C5F02" w:rsidRPr="00873D64">
        <w:rPr>
          <w:rFonts w:asciiTheme="minorHAnsi" w:hAnsiTheme="minorHAnsi" w:cstheme="minorHAnsi"/>
        </w:rPr>
        <w:t>neltis</w:t>
      </w:r>
      <w:r w:rsidR="009C6A73">
        <w:rPr>
          <w:rFonts w:asciiTheme="minorHAnsi" w:hAnsiTheme="minorHAnsi" w:cstheme="minorHAnsi"/>
        </w:rPr>
        <w:t>,</w:t>
      </w:r>
      <w:r w:rsidR="007C5F02" w:rsidRPr="00873D64">
        <w:rPr>
          <w:rFonts w:asciiTheme="minorHAnsi" w:hAnsiTheme="minorHAnsi" w:cstheme="minorHAnsi"/>
        </w:rPr>
        <w:t xml:space="preserve"> kynferðislegrar áreitni, </w:t>
      </w:r>
      <w:r w:rsidRPr="00873D64">
        <w:rPr>
          <w:rFonts w:asciiTheme="minorHAnsi" w:hAnsiTheme="minorHAnsi" w:cstheme="minorHAnsi"/>
        </w:rPr>
        <w:t>kynbundinn</w:t>
      </w:r>
      <w:r w:rsidR="009C6A73">
        <w:rPr>
          <w:rFonts w:asciiTheme="minorHAnsi" w:hAnsiTheme="minorHAnsi" w:cstheme="minorHAnsi"/>
        </w:rPr>
        <w:t>ar</w:t>
      </w:r>
      <w:r w:rsidRPr="00873D64">
        <w:rPr>
          <w:rFonts w:asciiTheme="minorHAnsi" w:hAnsiTheme="minorHAnsi" w:cstheme="minorHAnsi"/>
        </w:rPr>
        <w:t xml:space="preserve"> áreitni og ofbeldi</w:t>
      </w:r>
      <w:r w:rsidR="009C6A73">
        <w:rPr>
          <w:rFonts w:asciiTheme="minorHAnsi" w:hAnsiTheme="minorHAnsi" w:cstheme="minorHAnsi"/>
        </w:rPr>
        <w:t>s</w:t>
      </w:r>
      <w:r w:rsidRPr="00873D64">
        <w:rPr>
          <w:rFonts w:asciiTheme="minorHAnsi" w:hAnsiTheme="minorHAnsi" w:cstheme="minorHAnsi"/>
        </w:rPr>
        <w:t>.</w:t>
      </w:r>
    </w:p>
    <w:p w14:paraId="22A1E38E" w14:textId="77777777" w:rsidR="00873D64" w:rsidRDefault="00744D2D" w:rsidP="0011679B">
      <w:pPr>
        <w:pStyle w:val="Mlsgrein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73D64">
        <w:rPr>
          <w:rFonts w:asciiTheme="minorHAnsi" w:hAnsiTheme="minorHAnsi" w:cstheme="minorHAnsi"/>
        </w:rPr>
        <w:t xml:space="preserve">Upplýsa starfsfólk um </w:t>
      </w:r>
      <w:proofErr w:type="spellStart"/>
      <w:r w:rsidRPr="00873D64">
        <w:rPr>
          <w:rFonts w:asciiTheme="minorHAnsi" w:hAnsiTheme="minorHAnsi" w:cstheme="minorHAnsi"/>
        </w:rPr>
        <w:t>úrræði</w:t>
      </w:r>
      <w:proofErr w:type="spellEnd"/>
      <w:r w:rsidRPr="00873D64">
        <w:rPr>
          <w:rFonts w:asciiTheme="minorHAnsi" w:hAnsiTheme="minorHAnsi" w:cstheme="minorHAnsi"/>
        </w:rPr>
        <w:t xml:space="preserve"> og stuðning sem</w:t>
      </w:r>
      <w:r w:rsidR="00C3416C">
        <w:rPr>
          <w:rFonts w:asciiTheme="minorHAnsi" w:hAnsiTheme="minorHAnsi" w:cstheme="minorHAnsi"/>
        </w:rPr>
        <w:t xml:space="preserve"> er</w:t>
      </w:r>
      <w:r w:rsidRPr="00873D64">
        <w:rPr>
          <w:rFonts w:asciiTheme="minorHAnsi" w:hAnsiTheme="minorHAnsi" w:cstheme="minorHAnsi"/>
        </w:rPr>
        <w:t xml:space="preserve"> í boði  í </w:t>
      </w:r>
      <w:proofErr w:type="spellStart"/>
      <w:r w:rsidRPr="00873D64">
        <w:rPr>
          <w:rFonts w:asciiTheme="minorHAnsi" w:hAnsiTheme="minorHAnsi" w:cstheme="minorHAnsi"/>
        </w:rPr>
        <w:t>slíkum</w:t>
      </w:r>
      <w:proofErr w:type="spellEnd"/>
      <w:r w:rsidRPr="00873D64">
        <w:rPr>
          <w:rFonts w:asciiTheme="minorHAnsi" w:hAnsiTheme="minorHAnsi" w:cstheme="minorHAnsi"/>
        </w:rPr>
        <w:t xml:space="preserve"> málum.</w:t>
      </w:r>
    </w:p>
    <w:p w14:paraId="37A383AC" w14:textId="77777777" w:rsidR="00744D2D" w:rsidRPr="00472D3A" w:rsidRDefault="00744D2D" w:rsidP="0011679B">
      <w:pPr>
        <w:pStyle w:val="Mlsgrein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D3A">
        <w:rPr>
          <w:rFonts w:asciiTheme="minorHAnsi" w:hAnsiTheme="minorHAnsi" w:cstheme="minorHAnsi"/>
        </w:rPr>
        <w:t xml:space="preserve">Taka á móti og koma </w:t>
      </w:r>
      <w:r w:rsidR="00701939" w:rsidRPr="00472D3A">
        <w:rPr>
          <w:rFonts w:asciiTheme="minorHAnsi" w:hAnsiTheme="minorHAnsi" w:cstheme="minorHAnsi"/>
        </w:rPr>
        <w:t xml:space="preserve">öllum </w:t>
      </w:r>
      <w:r w:rsidRPr="00472D3A">
        <w:rPr>
          <w:rFonts w:asciiTheme="minorHAnsi" w:hAnsiTheme="minorHAnsi" w:cstheme="minorHAnsi"/>
        </w:rPr>
        <w:t>tilkynningum u</w:t>
      </w:r>
      <w:r w:rsidR="007C5F02" w:rsidRPr="00472D3A">
        <w:rPr>
          <w:rFonts w:asciiTheme="minorHAnsi" w:hAnsiTheme="minorHAnsi" w:cstheme="minorHAnsi"/>
        </w:rPr>
        <w:t xml:space="preserve">m einelti, áreitni og ofbeldi í </w:t>
      </w:r>
      <w:r w:rsidRPr="00472D3A">
        <w:rPr>
          <w:rFonts w:asciiTheme="minorHAnsi" w:hAnsiTheme="minorHAnsi" w:cstheme="minorHAnsi"/>
        </w:rPr>
        <w:t>réttan farveg í samræmi við verkferil</w:t>
      </w:r>
      <w:r w:rsidR="00F535BE">
        <w:rPr>
          <w:rFonts w:asciiTheme="minorHAnsi" w:hAnsiTheme="minorHAnsi" w:cstheme="minorHAnsi"/>
        </w:rPr>
        <w:t>.</w:t>
      </w:r>
    </w:p>
    <w:p w14:paraId="16FF2318" w14:textId="77777777" w:rsidR="00744D2D" w:rsidRPr="00472D3A" w:rsidRDefault="00744D2D" w:rsidP="0011679B">
      <w:pPr>
        <w:pStyle w:val="Mlsgrein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D3A">
        <w:rPr>
          <w:rFonts w:asciiTheme="minorHAnsi" w:hAnsiTheme="minorHAnsi" w:cstheme="minorHAnsi"/>
        </w:rPr>
        <w:t xml:space="preserve">Tryggja að farið </w:t>
      </w:r>
      <w:proofErr w:type="spellStart"/>
      <w:r w:rsidRPr="00472D3A">
        <w:rPr>
          <w:rFonts w:asciiTheme="minorHAnsi" w:hAnsiTheme="minorHAnsi" w:cstheme="minorHAnsi"/>
        </w:rPr>
        <w:t>sé</w:t>
      </w:r>
      <w:proofErr w:type="spellEnd"/>
      <w:r w:rsidRPr="00472D3A">
        <w:rPr>
          <w:rFonts w:asciiTheme="minorHAnsi" w:hAnsiTheme="minorHAnsi" w:cstheme="minorHAnsi"/>
        </w:rPr>
        <w:t xml:space="preserve"> eftir upplýsinga- og </w:t>
      </w:r>
      <w:r w:rsidR="007C5F02" w:rsidRPr="00472D3A">
        <w:rPr>
          <w:rFonts w:asciiTheme="minorHAnsi" w:hAnsiTheme="minorHAnsi" w:cstheme="minorHAnsi"/>
        </w:rPr>
        <w:t>stjórnsýslulögum og</w:t>
      </w:r>
      <w:r w:rsidR="005F716C">
        <w:rPr>
          <w:rFonts w:asciiTheme="minorHAnsi" w:hAnsiTheme="minorHAnsi" w:cstheme="minorHAnsi"/>
        </w:rPr>
        <w:t xml:space="preserve"> öðrum</w:t>
      </w:r>
      <w:r w:rsidR="007C5F02" w:rsidRPr="00472D3A">
        <w:rPr>
          <w:rFonts w:asciiTheme="minorHAnsi" w:hAnsiTheme="minorHAnsi" w:cstheme="minorHAnsi"/>
        </w:rPr>
        <w:t xml:space="preserve"> þeim </w:t>
      </w:r>
      <w:r w:rsidR="005F716C">
        <w:rPr>
          <w:rFonts w:asciiTheme="minorHAnsi" w:hAnsiTheme="minorHAnsi" w:cstheme="minorHAnsi"/>
        </w:rPr>
        <w:t xml:space="preserve">lögum og </w:t>
      </w:r>
      <w:r w:rsidR="007C5F02" w:rsidRPr="00472D3A">
        <w:rPr>
          <w:rFonts w:asciiTheme="minorHAnsi" w:hAnsiTheme="minorHAnsi" w:cstheme="minorHAnsi"/>
        </w:rPr>
        <w:t xml:space="preserve">reglum </w:t>
      </w:r>
      <w:r w:rsidRPr="00472D3A">
        <w:rPr>
          <w:rFonts w:asciiTheme="minorHAnsi" w:hAnsiTheme="minorHAnsi" w:cstheme="minorHAnsi"/>
        </w:rPr>
        <w:t>sem eiga við.</w:t>
      </w:r>
    </w:p>
    <w:p w14:paraId="54F21FBE" w14:textId="64DA331F" w:rsidR="00744D2D" w:rsidRPr="00472D3A" w:rsidRDefault="00744D2D" w:rsidP="0011679B">
      <w:pPr>
        <w:pStyle w:val="Mlsgrein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D3A">
        <w:rPr>
          <w:rFonts w:asciiTheme="minorHAnsi" w:hAnsiTheme="minorHAnsi" w:cstheme="minorHAnsi"/>
        </w:rPr>
        <w:t>Leiðbeina stjórnendum um verk</w:t>
      </w:r>
      <w:r w:rsidR="008A2865">
        <w:rPr>
          <w:rFonts w:asciiTheme="minorHAnsi" w:hAnsiTheme="minorHAnsi" w:cstheme="minorHAnsi"/>
        </w:rPr>
        <w:t>feril</w:t>
      </w:r>
      <w:r w:rsidRPr="00472D3A">
        <w:rPr>
          <w:rFonts w:asciiTheme="minorHAnsi" w:hAnsiTheme="minorHAnsi" w:cstheme="minorHAnsi"/>
        </w:rPr>
        <w:t xml:space="preserve"> </w:t>
      </w:r>
      <w:r w:rsidR="007C5F02" w:rsidRPr="00472D3A">
        <w:rPr>
          <w:rFonts w:asciiTheme="minorHAnsi" w:hAnsiTheme="minorHAnsi" w:cstheme="minorHAnsi"/>
        </w:rPr>
        <w:t xml:space="preserve">og </w:t>
      </w:r>
      <w:proofErr w:type="spellStart"/>
      <w:r w:rsidR="007C5F02" w:rsidRPr="00472D3A">
        <w:rPr>
          <w:rFonts w:asciiTheme="minorHAnsi" w:hAnsiTheme="minorHAnsi" w:cstheme="minorHAnsi"/>
        </w:rPr>
        <w:t>úrræði</w:t>
      </w:r>
      <w:proofErr w:type="spellEnd"/>
      <w:r w:rsidR="007C5F02" w:rsidRPr="00472D3A">
        <w:rPr>
          <w:rFonts w:asciiTheme="minorHAnsi" w:hAnsiTheme="minorHAnsi" w:cstheme="minorHAnsi"/>
        </w:rPr>
        <w:t xml:space="preserve"> ef upp kemur einelti, </w:t>
      </w:r>
      <w:r w:rsidRPr="00472D3A">
        <w:rPr>
          <w:rFonts w:asciiTheme="minorHAnsi" w:hAnsiTheme="minorHAnsi" w:cstheme="minorHAnsi"/>
        </w:rPr>
        <w:t>kynferðisleg áreitni, kynbundin áreitni eða ofbeldi á starfsstað.</w:t>
      </w:r>
    </w:p>
    <w:p w14:paraId="67B89590" w14:textId="77777777" w:rsidR="00E8311D" w:rsidRPr="00472D3A" w:rsidRDefault="00277486" w:rsidP="0011679B">
      <w:pPr>
        <w:pStyle w:val="Mlsgreinlista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Að rannsókn lokinni skal teymi</w:t>
      </w:r>
      <w:r w:rsidR="00E8311D" w:rsidRPr="00472D3A">
        <w:rPr>
          <w:rFonts w:asciiTheme="minorHAnsi" w:hAnsiTheme="minorHAnsi" w:cstheme="minorHAnsi"/>
          <w:szCs w:val="24"/>
        </w:rPr>
        <w:t xml:space="preserve"> </w:t>
      </w:r>
      <w:r w:rsidR="00245BFB" w:rsidRPr="00472D3A">
        <w:rPr>
          <w:rFonts w:asciiTheme="minorHAnsi" w:hAnsiTheme="minorHAnsi" w:cstheme="minorHAnsi"/>
          <w:szCs w:val="24"/>
        </w:rPr>
        <w:t>komast að rökst</w:t>
      </w:r>
      <w:r w:rsidR="00460F73">
        <w:rPr>
          <w:rFonts w:asciiTheme="minorHAnsi" w:hAnsiTheme="minorHAnsi" w:cstheme="minorHAnsi"/>
          <w:szCs w:val="24"/>
        </w:rPr>
        <w:t>uddri niðurstöðu og skila áliti.</w:t>
      </w:r>
    </w:p>
    <w:p w14:paraId="2F4E917A" w14:textId="77777777" w:rsidR="00E8311D" w:rsidRPr="00472D3A" w:rsidRDefault="00277486" w:rsidP="0011679B">
      <w:pPr>
        <w:pStyle w:val="Mlsgreinlista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Teymi</w:t>
      </w:r>
      <w:r w:rsidR="00E8311D" w:rsidRPr="00472D3A">
        <w:rPr>
          <w:rFonts w:asciiTheme="minorHAnsi" w:hAnsiTheme="minorHAnsi" w:cstheme="minorHAnsi"/>
          <w:szCs w:val="24"/>
        </w:rPr>
        <w:t xml:space="preserve"> hefur leiðbeinandi hlutverk t.a.m. ef tilkynnandi á einhverjum tímapunkti ákveður að </w:t>
      </w:r>
      <w:proofErr w:type="spellStart"/>
      <w:r w:rsidR="00E8311D" w:rsidRPr="00472D3A">
        <w:rPr>
          <w:rFonts w:asciiTheme="minorHAnsi" w:hAnsiTheme="minorHAnsi" w:cstheme="minorHAnsi"/>
          <w:szCs w:val="24"/>
        </w:rPr>
        <w:t>kæra</w:t>
      </w:r>
      <w:proofErr w:type="spellEnd"/>
      <w:r w:rsidR="00E8311D" w:rsidRPr="00472D3A">
        <w:rPr>
          <w:rFonts w:asciiTheme="minorHAnsi" w:hAnsiTheme="minorHAnsi" w:cstheme="minorHAnsi"/>
          <w:szCs w:val="24"/>
        </w:rPr>
        <w:t xml:space="preserve"> mál til lögreglunnar</w:t>
      </w:r>
      <w:r w:rsidR="00245BFB" w:rsidRPr="00472D3A">
        <w:rPr>
          <w:rFonts w:asciiTheme="minorHAnsi" w:hAnsiTheme="minorHAnsi" w:cstheme="minorHAnsi"/>
          <w:szCs w:val="24"/>
        </w:rPr>
        <w:t>.</w:t>
      </w:r>
      <w:r w:rsidR="00E8311D" w:rsidRPr="00472D3A">
        <w:rPr>
          <w:rFonts w:asciiTheme="minorHAnsi" w:hAnsiTheme="minorHAnsi" w:cstheme="minorHAnsi"/>
          <w:szCs w:val="24"/>
        </w:rPr>
        <w:t xml:space="preserve"> </w:t>
      </w:r>
    </w:p>
    <w:p w14:paraId="742FB8D4" w14:textId="77777777" w:rsidR="00E8311D" w:rsidRPr="00472D3A" w:rsidRDefault="00277486" w:rsidP="0011679B">
      <w:pPr>
        <w:pStyle w:val="Mlsgreinlista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Teymi</w:t>
      </w:r>
      <w:r w:rsidR="00245BFB" w:rsidRPr="00472D3A">
        <w:rPr>
          <w:rFonts w:asciiTheme="minorHAnsi" w:hAnsiTheme="minorHAnsi" w:cstheme="minorHAnsi"/>
          <w:szCs w:val="24"/>
        </w:rPr>
        <w:t xml:space="preserve"> hefur jafnframt</w:t>
      </w:r>
      <w:r w:rsidR="00E8311D" w:rsidRPr="00472D3A">
        <w:rPr>
          <w:rFonts w:asciiTheme="minorHAnsi" w:hAnsiTheme="minorHAnsi" w:cstheme="minorHAnsi"/>
          <w:szCs w:val="24"/>
        </w:rPr>
        <w:t xml:space="preserve"> það hlutverk a</w:t>
      </w:r>
      <w:r w:rsidR="00245BFB" w:rsidRPr="00472D3A">
        <w:rPr>
          <w:rFonts w:asciiTheme="minorHAnsi" w:hAnsiTheme="minorHAnsi" w:cstheme="minorHAnsi"/>
          <w:szCs w:val="24"/>
        </w:rPr>
        <w:t>ð sinna eftirfylgni mála.</w:t>
      </w:r>
    </w:p>
    <w:p w14:paraId="65D2901A" w14:textId="77777777" w:rsidR="008F4682" w:rsidRPr="00472D3A" w:rsidRDefault="00F650B4" w:rsidP="0011679B">
      <w:pPr>
        <w:pStyle w:val="Mlsgreinlista"/>
        <w:numPr>
          <w:ilvl w:val="0"/>
          <w:numId w:val="9"/>
        </w:numPr>
        <w:jc w:val="both"/>
        <w:rPr>
          <w:rFonts w:asciiTheme="minorHAnsi" w:hAnsiTheme="minorHAnsi" w:cstheme="minorHAnsi"/>
          <w:szCs w:val="24"/>
        </w:rPr>
      </w:pPr>
      <w:r w:rsidRPr="00472D3A">
        <w:rPr>
          <w:rFonts w:asciiTheme="minorHAnsi" w:hAnsiTheme="minorHAnsi" w:cstheme="minorHAnsi"/>
          <w:szCs w:val="24"/>
        </w:rPr>
        <w:t>A</w:t>
      </w:r>
      <w:r w:rsidR="008F4682" w:rsidRPr="00472D3A">
        <w:rPr>
          <w:rFonts w:asciiTheme="minorHAnsi" w:hAnsiTheme="minorHAnsi" w:cstheme="minorHAnsi"/>
          <w:szCs w:val="24"/>
        </w:rPr>
        <w:t>llt starfsfólk sem telur sig hafa orðið fyrir ofbeldi, einelti</w:t>
      </w:r>
      <w:r w:rsidR="005F716C">
        <w:rPr>
          <w:rFonts w:asciiTheme="minorHAnsi" w:hAnsiTheme="minorHAnsi" w:cstheme="minorHAnsi"/>
          <w:szCs w:val="24"/>
        </w:rPr>
        <w:t>, kynbundinni áreitni</w:t>
      </w:r>
      <w:r w:rsidR="008F4682" w:rsidRPr="00472D3A">
        <w:rPr>
          <w:rFonts w:asciiTheme="minorHAnsi" w:hAnsiTheme="minorHAnsi" w:cstheme="minorHAnsi"/>
          <w:szCs w:val="24"/>
        </w:rPr>
        <w:t xml:space="preserve"> eða kynferðisl</w:t>
      </w:r>
      <w:r w:rsidRPr="00472D3A">
        <w:rPr>
          <w:rFonts w:asciiTheme="minorHAnsi" w:hAnsiTheme="minorHAnsi" w:cstheme="minorHAnsi"/>
          <w:szCs w:val="24"/>
        </w:rPr>
        <w:t xml:space="preserve">egri áreitni getur </w:t>
      </w:r>
      <w:r w:rsidR="008F4682" w:rsidRPr="00472D3A">
        <w:rPr>
          <w:rFonts w:asciiTheme="minorHAnsi" w:hAnsiTheme="minorHAnsi" w:cstheme="minorHAnsi"/>
          <w:szCs w:val="24"/>
        </w:rPr>
        <w:t>vísað málum sínum</w:t>
      </w:r>
      <w:r w:rsidR="00277486">
        <w:rPr>
          <w:rFonts w:asciiTheme="minorHAnsi" w:hAnsiTheme="minorHAnsi" w:cstheme="minorHAnsi"/>
          <w:szCs w:val="24"/>
        </w:rPr>
        <w:t xml:space="preserve"> til teyma</w:t>
      </w:r>
      <w:r w:rsidRPr="00472D3A">
        <w:rPr>
          <w:rFonts w:asciiTheme="minorHAnsi" w:hAnsiTheme="minorHAnsi" w:cstheme="minorHAnsi"/>
          <w:szCs w:val="24"/>
        </w:rPr>
        <w:t>.</w:t>
      </w:r>
      <w:r w:rsidR="008F4682" w:rsidRPr="00472D3A">
        <w:rPr>
          <w:rFonts w:asciiTheme="minorHAnsi" w:hAnsiTheme="minorHAnsi" w:cstheme="minorHAnsi"/>
          <w:szCs w:val="24"/>
        </w:rPr>
        <w:t xml:space="preserve"> </w:t>
      </w:r>
    </w:p>
    <w:p w14:paraId="59EF35A5" w14:textId="77777777" w:rsidR="000F7546" w:rsidRDefault="000F7546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48E9F2FA" w14:textId="77777777" w:rsidR="000F7546" w:rsidRDefault="000F7546" w:rsidP="001167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521B3A36" w14:textId="77777777" w:rsidR="005D5BD8" w:rsidRPr="005D5BD8" w:rsidRDefault="005D5BD8" w:rsidP="00404903">
      <w:pPr>
        <w:pStyle w:val="Fyrirsgn2"/>
        <w:numPr>
          <w:ilvl w:val="0"/>
          <w:numId w:val="30"/>
        </w:numPr>
        <w:rPr>
          <w:b/>
          <w:color w:val="auto"/>
        </w:rPr>
      </w:pPr>
      <w:proofErr w:type="spellStart"/>
      <w:r w:rsidRPr="005D5BD8">
        <w:rPr>
          <w:b/>
          <w:color w:val="auto"/>
        </w:rPr>
        <w:t>Úrræði</w:t>
      </w:r>
      <w:proofErr w:type="spellEnd"/>
      <w:r w:rsidRPr="005D5BD8">
        <w:rPr>
          <w:b/>
          <w:color w:val="auto"/>
        </w:rPr>
        <w:t xml:space="preserve"> fyrir starfsfólk og leið</w:t>
      </w:r>
      <w:r w:rsidR="00B15888">
        <w:rPr>
          <w:b/>
          <w:color w:val="auto"/>
        </w:rPr>
        <w:t>i</w:t>
      </w:r>
      <w:r w:rsidRPr="005D5BD8">
        <w:rPr>
          <w:b/>
          <w:color w:val="auto"/>
        </w:rPr>
        <w:t>r til úrlausna</w:t>
      </w:r>
    </w:p>
    <w:p w14:paraId="7994F7D7" w14:textId="77777777" w:rsidR="00277486" w:rsidRDefault="00277486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p w14:paraId="62F4E538" w14:textId="77777777" w:rsidR="000F7546" w:rsidRDefault="000017A9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F8444F">
        <w:rPr>
          <w:rFonts w:asciiTheme="minorHAnsi" w:hAnsiTheme="minorHAnsi" w:cstheme="minorHAnsi"/>
          <w:color w:val="auto"/>
          <w:sz w:val="22"/>
          <w:szCs w:val="20"/>
        </w:rPr>
        <w:t>M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ikilvægt </w:t>
      </w:r>
      <w:r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er að </w:t>
      </w:r>
      <w:r w:rsidR="005D5BD8">
        <w:rPr>
          <w:rFonts w:asciiTheme="minorHAnsi" w:hAnsiTheme="minorHAnsi" w:cstheme="minorHAnsi"/>
          <w:color w:val="auto"/>
          <w:sz w:val="22"/>
          <w:szCs w:val="20"/>
        </w:rPr>
        <w:t xml:space="preserve">starfsfólk hafi upplýsingar um hvert það 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getur snúið </w:t>
      </w:r>
      <w:r w:rsidRPr="00F8444F">
        <w:rPr>
          <w:rFonts w:asciiTheme="minorHAnsi" w:hAnsiTheme="minorHAnsi" w:cstheme="minorHAnsi"/>
          <w:color w:val="auto"/>
          <w:sz w:val="22"/>
          <w:szCs w:val="20"/>
        </w:rPr>
        <w:t>sér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 eftir aðstoð</w:t>
      </w:r>
      <w:r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 ef</w:t>
      </w:r>
      <w:r w:rsidR="005D5BD8">
        <w:rPr>
          <w:rFonts w:asciiTheme="minorHAnsi" w:hAnsiTheme="minorHAnsi" w:cstheme="minorHAnsi"/>
          <w:color w:val="auto"/>
          <w:sz w:val="22"/>
          <w:szCs w:val="20"/>
        </w:rPr>
        <w:t xml:space="preserve"> það</w:t>
      </w:r>
      <w:r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 telur sig </w:t>
      </w:r>
      <w:r w:rsidR="00F8444F">
        <w:rPr>
          <w:rFonts w:asciiTheme="minorHAnsi" w:hAnsiTheme="minorHAnsi" w:cstheme="minorHAnsi"/>
          <w:color w:val="auto"/>
          <w:sz w:val="22"/>
          <w:szCs w:val="20"/>
        </w:rPr>
        <w:t>þoland</w:t>
      </w:r>
      <w:r w:rsidR="005F716C">
        <w:rPr>
          <w:rFonts w:asciiTheme="minorHAnsi" w:hAnsiTheme="minorHAnsi" w:cstheme="minorHAnsi"/>
          <w:color w:val="auto"/>
          <w:sz w:val="22"/>
          <w:szCs w:val="20"/>
        </w:rPr>
        <w:t>a</w:t>
      </w:r>
      <w:r w:rsidR="00F8444F">
        <w:rPr>
          <w:rFonts w:asciiTheme="minorHAnsi" w:hAnsiTheme="minorHAnsi" w:cstheme="minorHAnsi"/>
          <w:color w:val="auto"/>
          <w:sz w:val="22"/>
          <w:szCs w:val="20"/>
        </w:rPr>
        <w:t xml:space="preserve"> eineltis eða áreitni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. </w:t>
      </w:r>
    </w:p>
    <w:p w14:paraId="680A87C2" w14:textId="77777777" w:rsidR="00F535BE" w:rsidRDefault="00F535BE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p w14:paraId="77070553" w14:textId="77777777" w:rsidR="00152EA2" w:rsidRPr="00F8444F" w:rsidRDefault="00152EA2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0"/>
        </w:rPr>
        <w:t>Leiðir til úrlausna:</w:t>
      </w:r>
    </w:p>
    <w:p w14:paraId="636437E9" w14:textId="77777777" w:rsidR="000F7546" w:rsidRPr="00F8444F" w:rsidRDefault="000F7546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Cs w:val="22"/>
        </w:rPr>
      </w:pPr>
    </w:p>
    <w:p w14:paraId="16C1E21A" w14:textId="77777777" w:rsidR="00C3416C" w:rsidRDefault="00B15888" w:rsidP="00C3416C">
      <w:pPr>
        <w:pStyle w:val="Default"/>
        <w:numPr>
          <w:ilvl w:val="0"/>
          <w:numId w:val="20"/>
        </w:numPr>
        <w:spacing w:line="260" w:lineRule="exac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Óformleg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aðstoð/</w:t>
      </w:r>
      <w:r w:rsidR="007364E8">
        <w:rPr>
          <w:rFonts w:asciiTheme="minorHAnsi" w:hAnsiTheme="minorHAnsi" w:cstheme="minorHAnsi"/>
          <w:color w:val="auto"/>
          <w:sz w:val="22"/>
          <w:szCs w:val="22"/>
        </w:rPr>
        <w:t>samtal</w:t>
      </w:r>
    </w:p>
    <w:p w14:paraId="270BCDF9" w14:textId="5EE2923C" w:rsidR="007364E8" w:rsidRPr="00F8444F" w:rsidRDefault="008A2865" w:rsidP="007364E8">
      <w:pPr>
        <w:pStyle w:val="Default"/>
        <w:numPr>
          <w:ilvl w:val="0"/>
          <w:numId w:val="20"/>
        </w:numPr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Aðstoð þriðja aðila</w:t>
      </w:r>
    </w:p>
    <w:p w14:paraId="0AE98AB9" w14:textId="77777777" w:rsidR="000F7546" w:rsidRDefault="000F7546" w:rsidP="0011679B">
      <w:pPr>
        <w:pStyle w:val="Default"/>
        <w:numPr>
          <w:ilvl w:val="0"/>
          <w:numId w:val="20"/>
        </w:numPr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444F">
        <w:rPr>
          <w:rFonts w:asciiTheme="minorHAnsi" w:hAnsiTheme="minorHAnsi" w:cstheme="minorHAnsi"/>
          <w:color w:val="auto"/>
          <w:sz w:val="22"/>
          <w:szCs w:val="22"/>
        </w:rPr>
        <w:t>Formleg tilkynning</w:t>
      </w:r>
    </w:p>
    <w:p w14:paraId="3C7B96B3" w14:textId="77777777" w:rsidR="00277486" w:rsidRDefault="00277486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p w14:paraId="6C513368" w14:textId="77777777" w:rsidR="000F7546" w:rsidRPr="00F8444F" w:rsidRDefault="000F7546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F8444F">
        <w:rPr>
          <w:rFonts w:asciiTheme="minorHAnsi" w:hAnsiTheme="minorHAnsi" w:cstheme="minorHAnsi"/>
          <w:color w:val="auto"/>
          <w:sz w:val="22"/>
          <w:szCs w:val="20"/>
        </w:rPr>
        <w:t>Við mat á valmöguleikum eða til þess a</w:t>
      </w:r>
      <w:r w:rsidR="00F8444F" w:rsidRPr="00F8444F">
        <w:rPr>
          <w:rFonts w:asciiTheme="minorHAnsi" w:hAnsiTheme="minorHAnsi" w:cstheme="minorHAnsi"/>
          <w:color w:val="auto"/>
          <w:sz w:val="22"/>
          <w:szCs w:val="20"/>
        </w:rPr>
        <w:t>ð fá frekari upplýsingar getur starfsmaður</w:t>
      </w:r>
      <w:r w:rsidRPr="00F8444F">
        <w:rPr>
          <w:rFonts w:asciiTheme="minorHAnsi" w:hAnsiTheme="minorHAnsi" w:cstheme="minorHAnsi"/>
          <w:color w:val="auto"/>
          <w:sz w:val="22"/>
          <w:szCs w:val="20"/>
        </w:rPr>
        <w:t>:</w:t>
      </w:r>
    </w:p>
    <w:p w14:paraId="022E0995" w14:textId="77777777" w:rsidR="000F7546" w:rsidRPr="00F8444F" w:rsidRDefault="000F7546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Cs w:val="22"/>
        </w:rPr>
      </w:pPr>
    </w:p>
    <w:p w14:paraId="3B3242B7" w14:textId="77777777" w:rsidR="000F7546" w:rsidRPr="00F8444F" w:rsidRDefault="005D5BD8" w:rsidP="0011679B">
      <w:pPr>
        <w:pStyle w:val="Default"/>
        <w:numPr>
          <w:ilvl w:val="3"/>
          <w:numId w:val="6"/>
        </w:numPr>
        <w:tabs>
          <w:tab w:val="clear" w:pos="3588"/>
        </w:tabs>
        <w:spacing w:line="260" w:lineRule="exact"/>
        <w:ind w:left="72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0"/>
        </w:rPr>
        <w:t>T</w:t>
      </w:r>
      <w:r w:rsidR="00F8444F" w:rsidRPr="00F8444F">
        <w:rPr>
          <w:rFonts w:asciiTheme="minorHAnsi" w:hAnsiTheme="minorHAnsi" w:cstheme="minorHAnsi"/>
          <w:color w:val="auto"/>
          <w:sz w:val="22"/>
          <w:szCs w:val="20"/>
        </w:rPr>
        <w:t>alað við yfirmann eða trúnaðarmann</w:t>
      </w:r>
    </w:p>
    <w:p w14:paraId="1236390F" w14:textId="77777777" w:rsidR="000F7546" w:rsidRPr="00F8444F" w:rsidRDefault="005D5BD8" w:rsidP="0011679B">
      <w:pPr>
        <w:pStyle w:val="Default"/>
        <w:numPr>
          <w:ilvl w:val="3"/>
          <w:numId w:val="6"/>
        </w:numPr>
        <w:tabs>
          <w:tab w:val="clear" w:pos="3588"/>
        </w:tabs>
        <w:spacing w:line="260" w:lineRule="exact"/>
        <w:ind w:left="72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0"/>
        </w:rPr>
        <w:t>H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>aft samband við mannauðsþjónustu sviðs</w:t>
      </w:r>
      <w:r w:rsidR="00F8444F"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</w:p>
    <w:p w14:paraId="45379F02" w14:textId="77777777" w:rsidR="000F7546" w:rsidRPr="00F8444F" w:rsidRDefault="005D5BD8" w:rsidP="0011679B">
      <w:pPr>
        <w:pStyle w:val="Default"/>
        <w:numPr>
          <w:ilvl w:val="3"/>
          <w:numId w:val="6"/>
        </w:numPr>
        <w:tabs>
          <w:tab w:val="clear" w:pos="3588"/>
        </w:tabs>
        <w:spacing w:line="260" w:lineRule="exact"/>
        <w:ind w:left="720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0"/>
        </w:rPr>
        <w:t>H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aft samband við </w:t>
      </w:r>
      <w:r w:rsidR="00F8444F" w:rsidRPr="00F8444F">
        <w:rPr>
          <w:rFonts w:asciiTheme="minorHAnsi" w:hAnsiTheme="minorHAnsi" w:cstheme="minorHAnsi"/>
          <w:color w:val="auto"/>
          <w:sz w:val="22"/>
          <w:szCs w:val="20"/>
        </w:rPr>
        <w:t>áreitniteymi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 viðkomandi sviðs</w:t>
      </w:r>
    </w:p>
    <w:p w14:paraId="01DBF02A" w14:textId="77777777" w:rsidR="000F7546" w:rsidRPr="00F8444F" w:rsidRDefault="005D5BD8" w:rsidP="0011679B">
      <w:pPr>
        <w:pStyle w:val="Default"/>
        <w:numPr>
          <w:ilvl w:val="3"/>
          <w:numId w:val="6"/>
        </w:numPr>
        <w:tabs>
          <w:tab w:val="clear" w:pos="3588"/>
        </w:tabs>
        <w:spacing w:line="260" w:lineRule="exact"/>
        <w:ind w:left="72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0"/>
        </w:rPr>
        <w:t>H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>aft samband við stéttarfélag</w:t>
      </w:r>
    </w:p>
    <w:p w14:paraId="6D9925F7" w14:textId="77777777" w:rsidR="000F7546" w:rsidRPr="00F8444F" w:rsidRDefault="005D5BD8" w:rsidP="0011679B">
      <w:pPr>
        <w:pStyle w:val="Default"/>
        <w:numPr>
          <w:ilvl w:val="3"/>
          <w:numId w:val="6"/>
        </w:numPr>
        <w:tabs>
          <w:tab w:val="clear" w:pos="3588"/>
        </w:tabs>
        <w:spacing w:line="260" w:lineRule="exact"/>
        <w:ind w:left="72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>
        <w:rPr>
          <w:rFonts w:asciiTheme="minorHAnsi" w:hAnsiTheme="minorHAnsi" w:cstheme="minorHAnsi"/>
          <w:color w:val="auto"/>
          <w:sz w:val="22"/>
          <w:szCs w:val="20"/>
        </w:rPr>
        <w:t>H</w:t>
      </w:r>
      <w:r w:rsidR="000F7546" w:rsidRPr="00F8444F">
        <w:rPr>
          <w:rFonts w:asciiTheme="minorHAnsi" w:hAnsiTheme="minorHAnsi" w:cstheme="minorHAnsi"/>
          <w:color w:val="auto"/>
          <w:sz w:val="22"/>
          <w:szCs w:val="20"/>
        </w:rPr>
        <w:t>aft sam</w:t>
      </w:r>
      <w:r w:rsidR="00F8444F" w:rsidRPr="00F8444F">
        <w:rPr>
          <w:rFonts w:asciiTheme="minorHAnsi" w:hAnsiTheme="minorHAnsi" w:cstheme="minorHAnsi"/>
          <w:color w:val="auto"/>
          <w:sz w:val="22"/>
          <w:szCs w:val="20"/>
        </w:rPr>
        <w:t>band við Vinnueftirlit ríkisins</w:t>
      </w:r>
    </w:p>
    <w:p w14:paraId="2752631B" w14:textId="77777777" w:rsidR="000F7546" w:rsidRPr="00F8444F" w:rsidRDefault="000F7546" w:rsidP="0011679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</w:rPr>
      </w:pPr>
    </w:p>
    <w:p w14:paraId="1EB0BC48" w14:textId="77777777" w:rsidR="000F7546" w:rsidRDefault="000F7546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Til þess að auðvelda framsetningu og vinnslu máls er starfsfólk hvatt til þess að skrá </w:t>
      </w:r>
      <w:proofErr w:type="spellStart"/>
      <w:r w:rsidRPr="00F8444F">
        <w:rPr>
          <w:rFonts w:asciiTheme="minorHAnsi" w:hAnsiTheme="minorHAnsi" w:cstheme="minorHAnsi"/>
          <w:color w:val="auto"/>
          <w:sz w:val="22"/>
          <w:szCs w:val="20"/>
        </w:rPr>
        <w:t>hjá</w:t>
      </w:r>
      <w:proofErr w:type="spellEnd"/>
      <w:r w:rsidRPr="00F8444F">
        <w:rPr>
          <w:rFonts w:asciiTheme="minorHAnsi" w:hAnsiTheme="minorHAnsi" w:cstheme="minorHAnsi"/>
          <w:color w:val="auto"/>
          <w:sz w:val="22"/>
          <w:szCs w:val="20"/>
        </w:rPr>
        <w:t xml:space="preserve"> sér atvik og hegðun þá sem um </w:t>
      </w:r>
      <w:proofErr w:type="spellStart"/>
      <w:r w:rsidRPr="00F8444F">
        <w:rPr>
          <w:rFonts w:asciiTheme="minorHAnsi" w:hAnsiTheme="minorHAnsi" w:cstheme="minorHAnsi"/>
          <w:color w:val="auto"/>
          <w:sz w:val="22"/>
          <w:szCs w:val="20"/>
        </w:rPr>
        <w:t>ræðir</w:t>
      </w:r>
      <w:proofErr w:type="spellEnd"/>
      <w:r w:rsidRPr="00F8444F">
        <w:rPr>
          <w:rFonts w:asciiTheme="minorHAnsi" w:hAnsiTheme="minorHAnsi" w:cstheme="minorHAnsi"/>
          <w:color w:val="auto"/>
          <w:sz w:val="22"/>
          <w:szCs w:val="20"/>
        </w:rPr>
        <w:t>, þar sem fram koma tíma- og dagssetningar</w:t>
      </w:r>
      <w:r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, nöfn þeirra sem voru ef til vill viðstaddir og aðstæður þegar atvik átti/áttu sér stað. </w:t>
      </w:r>
      <w:r w:rsidR="00F8444F"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Einnig </w:t>
      </w:r>
      <w:r w:rsidR="00C3416C"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er aðilum bent á </w:t>
      </w:r>
      <w:r w:rsidR="00F8444F"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að skrá </w:t>
      </w:r>
      <w:r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ítarlega </w:t>
      </w:r>
      <w:r w:rsidR="00F8444F" w:rsidRPr="00440288">
        <w:rPr>
          <w:rFonts w:asciiTheme="minorHAnsi" w:hAnsiTheme="minorHAnsi" w:cstheme="minorHAnsi"/>
          <w:color w:val="auto"/>
          <w:sz w:val="22"/>
          <w:szCs w:val="20"/>
        </w:rPr>
        <w:t>ef viðkomandi</w:t>
      </w:r>
      <w:r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 hefur </w:t>
      </w:r>
      <w:proofErr w:type="spellStart"/>
      <w:r w:rsidRPr="00440288">
        <w:rPr>
          <w:rFonts w:asciiTheme="minorHAnsi" w:hAnsiTheme="minorHAnsi" w:cstheme="minorHAnsi"/>
          <w:color w:val="auto"/>
          <w:sz w:val="22"/>
          <w:szCs w:val="20"/>
        </w:rPr>
        <w:t>rætt</w:t>
      </w:r>
      <w:proofErr w:type="spellEnd"/>
      <w:r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 við meintan geranda um hegðunina og hvað </w:t>
      </w:r>
      <w:r w:rsidR="00F8444F" w:rsidRPr="00440288">
        <w:rPr>
          <w:rFonts w:asciiTheme="minorHAnsi" w:hAnsiTheme="minorHAnsi" w:cstheme="minorHAnsi"/>
          <w:color w:val="auto"/>
          <w:sz w:val="22"/>
          <w:szCs w:val="20"/>
        </w:rPr>
        <w:t>aðilum</w:t>
      </w:r>
      <w:r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proofErr w:type="spellStart"/>
      <w:r w:rsidRPr="00440288">
        <w:rPr>
          <w:rFonts w:asciiTheme="minorHAnsi" w:hAnsiTheme="minorHAnsi" w:cstheme="minorHAnsi"/>
          <w:color w:val="auto"/>
          <w:sz w:val="22"/>
          <w:szCs w:val="20"/>
        </w:rPr>
        <w:t>fór</w:t>
      </w:r>
      <w:proofErr w:type="spellEnd"/>
      <w:r w:rsidRPr="00440288">
        <w:rPr>
          <w:rFonts w:asciiTheme="minorHAnsi" w:hAnsiTheme="minorHAnsi" w:cstheme="minorHAnsi"/>
          <w:color w:val="auto"/>
          <w:sz w:val="22"/>
          <w:szCs w:val="20"/>
        </w:rPr>
        <w:t xml:space="preserve"> á milli</w:t>
      </w:r>
      <w:r w:rsidRPr="00F8444F">
        <w:rPr>
          <w:rFonts w:asciiTheme="minorHAnsi" w:hAnsiTheme="minorHAnsi" w:cstheme="minorHAnsi"/>
          <w:color w:val="auto"/>
          <w:sz w:val="22"/>
          <w:szCs w:val="20"/>
        </w:rPr>
        <w:t>.</w:t>
      </w:r>
      <w:r w:rsidRPr="00767CA0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</w:p>
    <w:p w14:paraId="7D33D5D8" w14:textId="77777777" w:rsidR="005D5BD8" w:rsidRDefault="005D5BD8" w:rsidP="0011679B">
      <w:pPr>
        <w:pStyle w:val="Default"/>
        <w:spacing w:line="260" w:lineRule="exact"/>
        <w:jc w:val="both"/>
        <w:rPr>
          <w:rFonts w:asciiTheme="minorHAnsi" w:hAnsiTheme="minorHAnsi" w:cstheme="minorHAnsi"/>
          <w:color w:val="auto"/>
          <w:sz w:val="22"/>
          <w:szCs w:val="20"/>
        </w:rPr>
      </w:pPr>
    </w:p>
    <w:p w14:paraId="489FA871" w14:textId="77777777" w:rsidR="005D5BD8" w:rsidRPr="005D5BD8" w:rsidRDefault="005D5BD8" w:rsidP="00404903">
      <w:pPr>
        <w:pStyle w:val="Fyrirsgn2"/>
        <w:numPr>
          <w:ilvl w:val="0"/>
          <w:numId w:val="30"/>
        </w:numPr>
        <w:rPr>
          <w:b/>
          <w:color w:val="auto"/>
        </w:rPr>
      </w:pPr>
      <w:r w:rsidRPr="005D5BD8">
        <w:rPr>
          <w:b/>
          <w:color w:val="auto"/>
        </w:rPr>
        <w:t>Ferlið</w:t>
      </w:r>
    </w:p>
    <w:p w14:paraId="300DE353" w14:textId="77777777" w:rsidR="008F4682" w:rsidRPr="00277486" w:rsidRDefault="008F4682" w:rsidP="0011679B">
      <w:pPr>
        <w:pStyle w:val="Venjulegtvefur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</w:pPr>
      <w:r w:rsidRPr="00277486"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  <w:t>Tilkynning berst teymi</w:t>
      </w:r>
      <w:r w:rsidR="00B57515" w:rsidRPr="00277486"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  <w:t>.</w:t>
      </w:r>
    </w:p>
    <w:p w14:paraId="1FD6ACB0" w14:textId="77777777" w:rsidR="008F4682" w:rsidRPr="00277486" w:rsidRDefault="008F4682" w:rsidP="0011679B">
      <w:pPr>
        <w:pStyle w:val="Venjulegtvefur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</w:pPr>
      <w:r w:rsidRPr="00277486"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  <w:t xml:space="preserve">Teymið </w:t>
      </w:r>
      <w:proofErr w:type="spellStart"/>
      <w:r w:rsidRPr="00277486"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  <w:t>ræðir</w:t>
      </w:r>
      <w:proofErr w:type="spellEnd"/>
      <w:r w:rsidRPr="00277486"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  <w:t xml:space="preserve"> </w:t>
      </w:r>
      <w:r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>við tilkynnanda</w:t>
      </w:r>
      <w:r w:rsidR="00B57515"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>.</w:t>
      </w:r>
      <w:r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 xml:space="preserve"> </w:t>
      </w:r>
    </w:p>
    <w:p w14:paraId="09ABA4FF" w14:textId="77777777" w:rsidR="008F4682" w:rsidRPr="00277486" w:rsidRDefault="008F4682" w:rsidP="0011679B">
      <w:pPr>
        <w:pStyle w:val="Venjulegtvefur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</w:pPr>
      <w:r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>Teymið gerir verkáætlun í samvinnu við tilkynnanda</w:t>
      </w:r>
      <w:r w:rsidR="00B57515"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>.</w:t>
      </w:r>
    </w:p>
    <w:p w14:paraId="18E581F0" w14:textId="77777777" w:rsidR="008F4682" w:rsidRPr="00277486" w:rsidRDefault="008F4682" w:rsidP="0011679B">
      <w:pPr>
        <w:pStyle w:val="Venjulegtvefur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</w:pPr>
      <w:r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 xml:space="preserve">Teymið boðar til fundar meintan geranda og upplýsir hann um umkvörtunarefnið. </w:t>
      </w:r>
    </w:p>
    <w:p w14:paraId="37B6899D" w14:textId="77777777" w:rsidR="008F4682" w:rsidRPr="00277486" w:rsidRDefault="008F4682" w:rsidP="0011679B">
      <w:pPr>
        <w:pStyle w:val="Venjulegtvefur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</w:pPr>
      <w:r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 xml:space="preserve">Teymið </w:t>
      </w:r>
      <w:proofErr w:type="spellStart"/>
      <w:r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>ræðir</w:t>
      </w:r>
      <w:proofErr w:type="spellEnd"/>
      <w:r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 xml:space="preserve"> við aðra sem kunna að hafa upplýsingar eða vitneskju um málið eða eru vitni í málinu</w:t>
      </w:r>
      <w:r w:rsidR="00B57515"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>.</w:t>
      </w:r>
    </w:p>
    <w:p w14:paraId="70CA1311" w14:textId="77777777" w:rsidR="00873D64" w:rsidRPr="00277486" w:rsidRDefault="00873D64" w:rsidP="0011679B">
      <w:pPr>
        <w:pStyle w:val="Venjulegtvefur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bCs/>
          <w:sz w:val="22"/>
          <w:szCs w:val="24"/>
          <w:lang w:val="is-IS" w:eastAsia="is-IS"/>
        </w:rPr>
      </w:pPr>
      <w:r w:rsidRPr="00277486">
        <w:rPr>
          <w:rFonts w:asciiTheme="minorHAnsi" w:eastAsia="Times New Roman" w:hAnsiTheme="minorHAnsi" w:cstheme="minorHAnsi"/>
          <w:sz w:val="22"/>
          <w:szCs w:val="24"/>
          <w:lang w:val="is-IS" w:eastAsia="is-IS"/>
        </w:rPr>
        <w:t>Teymið skilar af sér greinagerð með rökstuddri niðurstöðu.</w:t>
      </w:r>
    </w:p>
    <w:p w14:paraId="134A5483" w14:textId="77777777" w:rsidR="00401F9E" w:rsidRPr="00277486" w:rsidRDefault="005D5BD8" w:rsidP="0011679B">
      <w:pPr>
        <w:jc w:val="both"/>
        <w:rPr>
          <w:rFonts w:asciiTheme="minorHAnsi" w:hAnsiTheme="minorHAnsi" w:cstheme="minorHAnsi"/>
          <w:szCs w:val="24"/>
        </w:rPr>
      </w:pPr>
      <w:r w:rsidRPr="00277486">
        <w:rPr>
          <w:rFonts w:asciiTheme="minorHAnsi" w:hAnsiTheme="minorHAnsi" w:cstheme="minorHAnsi"/>
          <w:szCs w:val="24"/>
        </w:rPr>
        <w:t>Sjá nánari upplýsingar um ferlið í verkferil sem fylgir stefnunni.</w:t>
      </w:r>
    </w:p>
    <w:p w14:paraId="2598D745" w14:textId="77777777" w:rsidR="00744D2D" w:rsidRPr="00EC6A54" w:rsidRDefault="00744D2D" w:rsidP="0011679B">
      <w:pPr>
        <w:jc w:val="both"/>
        <w:rPr>
          <w:rFonts w:asciiTheme="minorHAnsi" w:hAnsiTheme="minorHAnsi" w:cstheme="minorHAnsi"/>
        </w:rPr>
      </w:pPr>
    </w:p>
    <w:p w14:paraId="738735F3" w14:textId="77777777" w:rsidR="00B75B8E" w:rsidRDefault="00B75B8E" w:rsidP="0011679B">
      <w:pPr>
        <w:jc w:val="both"/>
      </w:pPr>
    </w:p>
    <w:p w14:paraId="252D9AD9" w14:textId="77777777" w:rsidR="005D5BD8" w:rsidRPr="003453F6" w:rsidRDefault="005D5BD8" w:rsidP="003453F6">
      <w:pPr>
        <w:pStyle w:val="Fyrirsgn2"/>
        <w:numPr>
          <w:ilvl w:val="0"/>
          <w:numId w:val="39"/>
        </w:numPr>
        <w:rPr>
          <w:b/>
          <w:color w:val="auto"/>
          <w:lang w:eastAsia="is-IS"/>
        </w:rPr>
      </w:pPr>
      <w:r w:rsidRPr="003453F6">
        <w:rPr>
          <w:b/>
          <w:color w:val="auto"/>
          <w:lang w:eastAsia="is-IS"/>
        </w:rPr>
        <w:t>Öryggi og heilbrigði á vinnustað</w:t>
      </w:r>
    </w:p>
    <w:p w14:paraId="619A3C24" w14:textId="77777777" w:rsidR="003453F6" w:rsidRDefault="003453F6" w:rsidP="0011679B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is-IS"/>
        </w:rPr>
      </w:pPr>
    </w:p>
    <w:p w14:paraId="75020B97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Til að koma í veg fyrir </w:t>
      </w:r>
      <w:proofErr w:type="spellStart"/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óviðeigandi</w:t>
      </w:r>
      <w:proofErr w:type="spellEnd"/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hegðun og auka líkur á ánægju í starfi ber að framkvæma áhættumat á vinnustöðvum reglulega. Áhættumat er gert meðal annars með því að greina áhættuþætti er varða:</w:t>
      </w:r>
    </w:p>
    <w:p w14:paraId="6A8389E0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</w:p>
    <w:p w14:paraId="534D577A" w14:textId="77777777" w:rsidR="008D1C90" w:rsidRDefault="00911AE7" w:rsidP="0011679B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• Hegðun á viðkomandi vinnustað þar sem atvinnurekandi, stjórnendur og/eða starfsfólk geta átt </w:t>
      </w:r>
      <w:r w:rsidR="008D1C90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</w:p>
    <w:p w14:paraId="5921BBE2" w14:textId="77777777" w:rsidR="00911AE7" w:rsidRPr="00911AE7" w:rsidRDefault="008D1C90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  <w:r w:rsidR="00701939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  </w:t>
      </w:r>
      <w:r w:rsidR="00911AE7"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hlut að máli.</w:t>
      </w:r>
    </w:p>
    <w:p w14:paraId="7E31C1C3" w14:textId="77777777" w:rsidR="00701939" w:rsidRDefault="00911AE7" w:rsidP="0011679B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• Samskipti starfsfólks viðkomandi vinnustaðar við einstaklinga sem ekki teljast til starfsfólks </w:t>
      </w:r>
      <w:r w:rsidR="00701939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 </w:t>
      </w:r>
    </w:p>
    <w:p w14:paraId="55E34EEC" w14:textId="77777777" w:rsidR="00701939" w:rsidRDefault="00701939" w:rsidP="0011679B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   </w:t>
      </w:r>
      <w:r w:rsidR="00911AE7"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vinnustaðarins en samskiptin eiga sér stað í tengslum </w:t>
      </w: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við þá starfsemi sem fram fer á   </w:t>
      </w:r>
    </w:p>
    <w:p w14:paraId="0C57A1F5" w14:textId="77777777" w:rsidR="00911AE7" w:rsidRPr="00911AE7" w:rsidRDefault="00701939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   </w:t>
      </w:r>
      <w:r w:rsidR="00911AE7"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vinnustaðnum.</w:t>
      </w:r>
    </w:p>
    <w:p w14:paraId="18ECEEE6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</w:p>
    <w:p w14:paraId="5495BE8D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Áhættumat skal byggjast á öllum tiltækum upplýsingum þar sem meðal annars skal tekið tillit til andlegra og félagslegra þátta í tengslum við vinnuaðstæður á vinnustaðnum, þar sem litið til eftirfarandi þátta:</w:t>
      </w:r>
    </w:p>
    <w:p w14:paraId="0FBC0EA1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</w:p>
    <w:p w14:paraId="3C89DD14" w14:textId="77777777" w:rsidR="00911AE7" w:rsidRPr="00911AE7" w:rsidRDefault="00701939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• Fjöldi starfsfólks</w:t>
      </w:r>
    </w:p>
    <w:p w14:paraId="0FF310A6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• Aldur starfs</w:t>
      </w:r>
      <w:r w:rsidR="00701939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fólks</w:t>
      </w:r>
    </w:p>
    <w:p w14:paraId="7AD2759C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• Kynjahlutfall meðal starfs</w:t>
      </w:r>
      <w:r w:rsidR="00701939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fólks</w:t>
      </w:r>
    </w:p>
    <w:p w14:paraId="76F6E28C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• </w:t>
      </w:r>
      <w:proofErr w:type="spellStart"/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Ólíkur</w:t>
      </w:r>
      <w:proofErr w:type="spellEnd"/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menni</w:t>
      </w:r>
      <w:r w:rsidR="00701939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ngarlegur bakgrunnur starfsfólks</w:t>
      </w:r>
    </w:p>
    <w:p w14:paraId="785DFEE1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• Hugsanleg</w:t>
      </w:r>
      <w:r w:rsidR="00701939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ir örðugleikar meðal starfsfólks</w:t>
      </w: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í tengslum við talað og/eða ritað mál</w:t>
      </w:r>
    </w:p>
    <w:p w14:paraId="4907FED7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• Skipulag vinnutíma</w:t>
      </w:r>
    </w:p>
    <w:p w14:paraId="52C856BF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• Vinnuálag</w:t>
      </w:r>
    </w:p>
    <w:p w14:paraId="6AB4B2A7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• Eðli starfs/starfa á vinnustaðnum</w:t>
      </w:r>
    </w:p>
    <w:p w14:paraId="3136A5A2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• Hvar/hvernig vinnan fer fram</w:t>
      </w:r>
    </w:p>
    <w:p w14:paraId="187D0016" w14:textId="77777777" w:rsidR="00911AE7" w:rsidRPr="00911AE7" w:rsidRDefault="00911AE7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 xml:space="preserve"> </w:t>
      </w:r>
    </w:p>
    <w:p w14:paraId="0E79035E" w14:textId="71151C06" w:rsidR="003453F6" w:rsidRDefault="00814248" w:rsidP="00814248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s-IS"/>
        </w:rPr>
      </w:pPr>
      <w:r w:rsidRPr="00440288">
        <w:rPr>
          <w:rFonts w:asciiTheme="minorHAnsi" w:eastAsia="Times New Roman" w:hAnsiTheme="minorHAnsi" w:cstheme="minorHAnsi"/>
          <w:szCs w:val="24"/>
          <w:lang w:eastAsia="is-IS"/>
        </w:rPr>
        <w:t xml:space="preserve">Reykjavíkurborg ber að vera með áætlun um heilsuvernd (sbr. 66.gr. laga nr.46/1980, </w:t>
      </w:r>
      <w:r w:rsidRPr="00440288">
        <w:rPr>
          <w:rFonts w:asciiTheme="minorHAnsi" w:hAnsiTheme="minorHAnsi" w:cstheme="minorHAnsi"/>
          <w:sz w:val="21"/>
          <w:szCs w:val="21"/>
          <w:shd w:val="clear" w:color="auto" w:fill="FFFFFF"/>
        </w:rPr>
        <w:t>sbr. einnig 28. gr. reglugerðar nr. 920/2006, um skipulag og framkvæmd vinnuverndarstarfs á vinnustöðum</w:t>
      </w:r>
      <w:r w:rsidRPr="00440288">
        <w:rPr>
          <w:rFonts w:asciiTheme="minorHAnsi" w:eastAsia="Times New Roman" w:hAnsiTheme="minorHAnsi" w:cstheme="minorHAnsi"/>
          <w:szCs w:val="24"/>
          <w:lang w:eastAsia="is-IS"/>
        </w:rPr>
        <w:t xml:space="preserve">). </w:t>
      </w:r>
      <w:r w:rsidRPr="00911AE7">
        <w:rPr>
          <w:rFonts w:asciiTheme="minorHAnsi" w:eastAsia="Times New Roman" w:hAnsiTheme="minorHAnsi" w:cstheme="minorHAnsi"/>
          <w:color w:val="000000"/>
          <w:szCs w:val="24"/>
          <w:lang w:eastAsia="is-IS"/>
        </w:rPr>
        <w:t>Til heilsuverndar telst verndun líkamlegar og andlegrar heilsu. Í áætlun um heilsuvernd er því meðal annars tekið á forvörnum og viðbrögðum til að koma í veg fyrir og til að bregðast við ef upp koma mál tengd einelti, áreitni eða ofbeldi.</w:t>
      </w:r>
    </w:p>
    <w:p w14:paraId="3791D7EB" w14:textId="77777777" w:rsidR="00814248" w:rsidRPr="00267133" w:rsidRDefault="00814248" w:rsidP="0011679B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s-IS"/>
        </w:rPr>
      </w:pPr>
    </w:p>
    <w:p w14:paraId="5382E98A" w14:textId="77777777" w:rsidR="00537964" w:rsidRPr="00267133" w:rsidRDefault="00D23950" w:rsidP="0011679B">
      <w:pPr>
        <w:jc w:val="both"/>
        <w:rPr>
          <w:rFonts w:asciiTheme="minorHAnsi" w:hAnsiTheme="minorHAnsi" w:cstheme="minorHAnsi"/>
          <w:b/>
          <w:sz w:val="24"/>
        </w:rPr>
      </w:pPr>
      <w:r w:rsidRPr="00267133">
        <w:rPr>
          <w:rFonts w:asciiTheme="minorHAnsi" w:eastAsia="Arial" w:hAnsiTheme="minorHAnsi" w:cstheme="minorHAnsi"/>
          <w:b/>
          <w:sz w:val="24"/>
        </w:rPr>
        <w:t>O</w:t>
      </w:r>
      <w:r w:rsidR="00537964" w:rsidRPr="00267133">
        <w:rPr>
          <w:rFonts w:asciiTheme="minorHAnsi" w:eastAsia="Arial" w:hAnsiTheme="minorHAnsi" w:cstheme="minorHAnsi"/>
          <w:b/>
          <w:sz w:val="24"/>
        </w:rPr>
        <w:t xml:space="preserve">fbeldi </w:t>
      </w:r>
      <w:r w:rsidRPr="00267133">
        <w:rPr>
          <w:rFonts w:asciiTheme="minorHAnsi" w:eastAsia="Arial" w:hAnsiTheme="minorHAnsi" w:cstheme="minorHAnsi"/>
          <w:b/>
          <w:sz w:val="24"/>
        </w:rPr>
        <w:t xml:space="preserve">og einelti </w:t>
      </w:r>
      <w:r w:rsidR="00537964" w:rsidRPr="00267133">
        <w:rPr>
          <w:rFonts w:asciiTheme="minorHAnsi" w:eastAsia="Arial" w:hAnsiTheme="minorHAnsi" w:cstheme="minorHAnsi"/>
          <w:b/>
          <w:sz w:val="24"/>
        </w:rPr>
        <w:t>er ekki liðið</w:t>
      </w:r>
      <w:r w:rsidRPr="00267133">
        <w:rPr>
          <w:rFonts w:asciiTheme="minorHAnsi" w:eastAsia="Arial" w:hAnsiTheme="minorHAnsi" w:cstheme="minorHAnsi"/>
          <w:b/>
          <w:sz w:val="24"/>
        </w:rPr>
        <w:t xml:space="preserve"> á starfsstöðum Reykjavíkurborgar og allir eiga að njóta sín í starfi.</w:t>
      </w:r>
      <w:r w:rsidR="00537964" w:rsidRPr="00267133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60463C68" w14:textId="77777777" w:rsidR="00563EB9" w:rsidRDefault="00563EB9" w:rsidP="0011679B">
      <w:pPr>
        <w:jc w:val="both"/>
        <w:rPr>
          <w:rFonts w:asciiTheme="minorHAnsi" w:eastAsia="Times New Roman" w:hAnsiTheme="minorHAnsi" w:cstheme="minorHAnsi"/>
          <w:szCs w:val="24"/>
          <w:lang w:eastAsia="is-IS"/>
        </w:rPr>
      </w:pPr>
    </w:p>
    <w:sectPr w:rsidR="0056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39C"/>
    <w:multiLevelType w:val="hybridMultilevel"/>
    <w:tmpl w:val="1640DB2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0A3"/>
    <w:multiLevelType w:val="hybridMultilevel"/>
    <w:tmpl w:val="7A6888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A7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5518"/>
    <w:multiLevelType w:val="hybridMultilevel"/>
    <w:tmpl w:val="665EAC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09D1"/>
    <w:multiLevelType w:val="hybridMultilevel"/>
    <w:tmpl w:val="7034024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450"/>
    <w:multiLevelType w:val="hybridMultilevel"/>
    <w:tmpl w:val="590445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A59"/>
    <w:multiLevelType w:val="hybridMultilevel"/>
    <w:tmpl w:val="6FEC294E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5CF2"/>
    <w:multiLevelType w:val="hybridMultilevel"/>
    <w:tmpl w:val="CF18570E"/>
    <w:lvl w:ilvl="0" w:tplc="040F0013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21937"/>
    <w:multiLevelType w:val="hybridMultilevel"/>
    <w:tmpl w:val="236657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42D4"/>
    <w:multiLevelType w:val="hybridMultilevel"/>
    <w:tmpl w:val="26D626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3B72"/>
    <w:multiLevelType w:val="hybridMultilevel"/>
    <w:tmpl w:val="946429C6"/>
    <w:lvl w:ilvl="0" w:tplc="F058EC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683"/>
    <w:multiLevelType w:val="hybridMultilevel"/>
    <w:tmpl w:val="58425B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35611"/>
    <w:multiLevelType w:val="hybridMultilevel"/>
    <w:tmpl w:val="ED6842AC"/>
    <w:lvl w:ilvl="0" w:tplc="3162F3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75A85"/>
    <w:multiLevelType w:val="hybridMultilevel"/>
    <w:tmpl w:val="E44A70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EE0"/>
    <w:multiLevelType w:val="hybridMultilevel"/>
    <w:tmpl w:val="F60CC0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182F"/>
    <w:multiLevelType w:val="hybridMultilevel"/>
    <w:tmpl w:val="E3B65B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F049B"/>
    <w:multiLevelType w:val="hybridMultilevel"/>
    <w:tmpl w:val="CED8F2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827BC"/>
    <w:multiLevelType w:val="hybridMultilevel"/>
    <w:tmpl w:val="479A3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957C4"/>
    <w:multiLevelType w:val="hybridMultilevel"/>
    <w:tmpl w:val="DE10C14A"/>
    <w:lvl w:ilvl="0" w:tplc="C450B0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70A3"/>
    <w:multiLevelType w:val="hybridMultilevel"/>
    <w:tmpl w:val="C9625B50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F5CBB"/>
    <w:multiLevelType w:val="hybridMultilevel"/>
    <w:tmpl w:val="79344E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2687"/>
    <w:multiLevelType w:val="hybridMultilevel"/>
    <w:tmpl w:val="914A51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C7A3C"/>
    <w:multiLevelType w:val="hybridMultilevel"/>
    <w:tmpl w:val="51DE056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457FC"/>
    <w:multiLevelType w:val="hybridMultilevel"/>
    <w:tmpl w:val="60E4AA0A"/>
    <w:lvl w:ilvl="0" w:tplc="040F001B">
      <w:start w:val="1"/>
      <w:numFmt w:val="lowerRoman"/>
      <w:lvlText w:val="%1."/>
      <w:lvlJc w:val="righ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581A55"/>
    <w:multiLevelType w:val="hybridMultilevel"/>
    <w:tmpl w:val="3284718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D12"/>
    <w:multiLevelType w:val="hybridMultilevel"/>
    <w:tmpl w:val="BAB89F18"/>
    <w:lvl w:ilvl="0" w:tplc="1E72408E">
      <w:start w:val="1"/>
      <w:numFmt w:val="bullet"/>
      <w:lvlText w:val="⁪"/>
      <w:lvlJc w:val="left"/>
      <w:pPr>
        <w:tabs>
          <w:tab w:val="num" w:pos="2844"/>
        </w:tabs>
        <w:ind w:left="2844" w:hanging="360"/>
      </w:pPr>
      <w:rPr>
        <w:rFonts w:ascii="Times New Roman" w:hAnsi="Times New Roman" w:cs="Times New Roman" w:hint="default"/>
      </w:rPr>
    </w:lvl>
    <w:lvl w:ilvl="1" w:tplc="E0048B4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A81818FA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eastAsia="Times New Roman" w:hAnsi="Symbol" w:cs="Arial" w:hint="default"/>
      </w:rPr>
    </w:lvl>
    <w:lvl w:ilvl="3" w:tplc="040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4D2664D"/>
    <w:multiLevelType w:val="hybridMultilevel"/>
    <w:tmpl w:val="60E4AA0A"/>
    <w:lvl w:ilvl="0" w:tplc="040F001B">
      <w:start w:val="1"/>
      <w:numFmt w:val="lowerRoman"/>
      <w:lvlText w:val="%1."/>
      <w:lvlJc w:val="righ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4933C8"/>
    <w:multiLevelType w:val="hybridMultilevel"/>
    <w:tmpl w:val="758263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D033A"/>
    <w:multiLevelType w:val="hybridMultilevel"/>
    <w:tmpl w:val="33D85640"/>
    <w:lvl w:ilvl="0" w:tplc="C8701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24245"/>
    <w:multiLevelType w:val="hybridMultilevel"/>
    <w:tmpl w:val="50CE770E"/>
    <w:lvl w:ilvl="0" w:tplc="040F001B">
      <w:start w:val="1"/>
      <w:numFmt w:val="low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F336D"/>
    <w:multiLevelType w:val="hybridMultilevel"/>
    <w:tmpl w:val="2FA67D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C147F"/>
    <w:multiLevelType w:val="hybridMultilevel"/>
    <w:tmpl w:val="45A40E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93B2C"/>
    <w:multiLevelType w:val="hybridMultilevel"/>
    <w:tmpl w:val="6846B318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E0FCF"/>
    <w:multiLevelType w:val="hybridMultilevel"/>
    <w:tmpl w:val="44A253B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B6815"/>
    <w:multiLevelType w:val="hybridMultilevel"/>
    <w:tmpl w:val="BC1857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B35C7"/>
    <w:multiLevelType w:val="hybridMultilevel"/>
    <w:tmpl w:val="A19EDB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33232"/>
    <w:multiLevelType w:val="hybridMultilevel"/>
    <w:tmpl w:val="D2BC1E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B5BCE"/>
    <w:multiLevelType w:val="hybridMultilevel"/>
    <w:tmpl w:val="8B6C57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8774C"/>
    <w:multiLevelType w:val="hybridMultilevel"/>
    <w:tmpl w:val="1640DB2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3319A"/>
    <w:multiLevelType w:val="hybridMultilevel"/>
    <w:tmpl w:val="C074C2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233CFA"/>
    <w:multiLevelType w:val="hybridMultilevel"/>
    <w:tmpl w:val="EA2064A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F7BB2"/>
    <w:multiLevelType w:val="hybridMultilevel"/>
    <w:tmpl w:val="7BA02E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060B7"/>
    <w:multiLevelType w:val="hybridMultilevel"/>
    <w:tmpl w:val="3646A9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B209F"/>
    <w:multiLevelType w:val="hybridMultilevel"/>
    <w:tmpl w:val="6ED0B380"/>
    <w:lvl w:ilvl="0" w:tplc="238E5C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90484"/>
    <w:multiLevelType w:val="hybridMultilevel"/>
    <w:tmpl w:val="C53C035E"/>
    <w:lvl w:ilvl="0" w:tplc="040F0013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1"/>
  </w:num>
  <w:num w:numId="5">
    <w:abstractNumId w:val="30"/>
  </w:num>
  <w:num w:numId="6">
    <w:abstractNumId w:val="24"/>
  </w:num>
  <w:num w:numId="7">
    <w:abstractNumId w:val="31"/>
  </w:num>
  <w:num w:numId="8">
    <w:abstractNumId w:val="26"/>
  </w:num>
  <w:num w:numId="9">
    <w:abstractNumId w:val="12"/>
  </w:num>
  <w:num w:numId="10">
    <w:abstractNumId w:val="4"/>
  </w:num>
  <w:num w:numId="11">
    <w:abstractNumId w:val="0"/>
  </w:num>
  <w:num w:numId="12">
    <w:abstractNumId w:val="27"/>
  </w:num>
  <w:num w:numId="13">
    <w:abstractNumId w:val="33"/>
  </w:num>
  <w:num w:numId="14">
    <w:abstractNumId w:val="11"/>
  </w:num>
  <w:num w:numId="15">
    <w:abstractNumId w:val="8"/>
  </w:num>
  <w:num w:numId="16">
    <w:abstractNumId w:val="38"/>
  </w:num>
  <w:num w:numId="17">
    <w:abstractNumId w:val="2"/>
  </w:num>
  <w:num w:numId="18">
    <w:abstractNumId w:val="37"/>
  </w:num>
  <w:num w:numId="19">
    <w:abstractNumId w:val="14"/>
  </w:num>
  <w:num w:numId="20">
    <w:abstractNumId w:val="10"/>
  </w:num>
  <w:num w:numId="21">
    <w:abstractNumId w:val="19"/>
  </w:num>
  <w:num w:numId="22">
    <w:abstractNumId w:val="34"/>
  </w:num>
  <w:num w:numId="23">
    <w:abstractNumId w:val="15"/>
  </w:num>
  <w:num w:numId="24">
    <w:abstractNumId w:val="41"/>
  </w:num>
  <w:num w:numId="25">
    <w:abstractNumId w:val="36"/>
  </w:num>
  <w:num w:numId="26">
    <w:abstractNumId w:val="13"/>
  </w:num>
  <w:num w:numId="27">
    <w:abstractNumId w:val="29"/>
  </w:num>
  <w:num w:numId="28">
    <w:abstractNumId w:val="40"/>
  </w:num>
  <w:num w:numId="29">
    <w:abstractNumId w:val="3"/>
  </w:num>
  <w:num w:numId="30">
    <w:abstractNumId w:val="23"/>
  </w:num>
  <w:num w:numId="31">
    <w:abstractNumId w:val="7"/>
  </w:num>
  <w:num w:numId="32">
    <w:abstractNumId w:val="28"/>
  </w:num>
  <w:num w:numId="33">
    <w:abstractNumId w:val="17"/>
  </w:num>
  <w:num w:numId="34">
    <w:abstractNumId w:val="5"/>
  </w:num>
  <w:num w:numId="35">
    <w:abstractNumId w:val="6"/>
  </w:num>
  <w:num w:numId="36">
    <w:abstractNumId w:val="21"/>
  </w:num>
  <w:num w:numId="37">
    <w:abstractNumId w:val="39"/>
  </w:num>
  <w:num w:numId="38">
    <w:abstractNumId w:val="18"/>
  </w:num>
  <w:num w:numId="39">
    <w:abstractNumId w:val="42"/>
  </w:num>
  <w:num w:numId="40">
    <w:abstractNumId w:val="43"/>
  </w:num>
  <w:num w:numId="41">
    <w:abstractNumId w:val="25"/>
  </w:num>
  <w:num w:numId="42">
    <w:abstractNumId w:val="32"/>
  </w:num>
  <w:num w:numId="43">
    <w:abstractNumId w:val="2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C"/>
    <w:rsid w:val="000017A9"/>
    <w:rsid w:val="00006CEB"/>
    <w:rsid w:val="000240A9"/>
    <w:rsid w:val="00035589"/>
    <w:rsid w:val="00056FF0"/>
    <w:rsid w:val="00095AFF"/>
    <w:rsid w:val="0009702F"/>
    <w:rsid w:val="000A35A9"/>
    <w:rsid w:val="000C3FFD"/>
    <w:rsid w:val="000D1EC6"/>
    <w:rsid w:val="000D1EE5"/>
    <w:rsid w:val="000F7546"/>
    <w:rsid w:val="00104A14"/>
    <w:rsid w:val="00106C14"/>
    <w:rsid w:val="0011679B"/>
    <w:rsid w:val="001203B9"/>
    <w:rsid w:val="00143AA3"/>
    <w:rsid w:val="00152EA2"/>
    <w:rsid w:val="00154942"/>
    <w:rsid w:val="00172A44"/>
    <w:rsid w:val="00186579"/>
    <w:rsid w:val="00186AB3"/>
    <w:rsid w:val="001C5D45"/>
    <w:rsid w:val="001D63B4"/>
    <w:rsid w:val="001F18FC"/>
    <w:rsid w:val="001F2778"/>
    <w:rsid w:val="00211F1A"/>
    <w:rsid w:val="00217A76"/>
    <w:rsid w:val="00226785"/>
    <w:rsid w:val="00245BFB"/>
    <w:rsid w:val="00256457"/>
    <w:rsid w:val="00267133"/>
    <w:rsid w:val="00267861"/>
    <w:rsid w:val="00270C55"/>
    <w:rsid w:val="00277486"/>
    <w:rsid w:val="002C71C2"/>
    <w:rsid w:val="002E2546"/>
    <w:rsid w:val="002E3958"/>
    <w:rsid w:val="002E79FD"/>
    <w:rsid w:val="00304EB0"/>
    <w:rsid w:val="00334D5C"/>
    <w:rsid w:val="003438EC"/>
    <w:rsid w:val="003453F6"/>
    <w:rsid w:val="00350D19"/>
    <w:rsid w:val="00372D5E"/>
    <w:rsid w:val="00390295"/>
    <w:rsid w:val="00395AB3"/>
    <w:rsid w:val="0039689C"/>
    <w:rsid w:val="0039771F"/>
    <w:rsid w:val="003A51B2"/>
    <w:rsid w:val="003C2452"/>
    <w:rsid w:val="003E4CB9"/>
    <w:rsid w:val="003F0529"/>
    <w:rsid w:val="00401F9E"/>
    <w:rsid w:val="00404903"/>
    <w:rsid w:val="004249A9"/>
    <w:rsid w:val="00426B7C"/>
    <w:rsid w:val="00440288"/>
    <w:rsid w:val="004408F0"/>
    <w:rsid w:val="00445928"/>
    <w:rsid w:val="0044664E"/>
    <w:rsid w:val="0045525B"/>
    <w:rsid w:val="00460F73"/>
    <w:rsid w:val="00471A89"/>
    <w:rsid w:val="00472D3A"/>
    <w:rsid w:val="00481D15"/>
    <w:rsid w:val="00496A0C"/>
    <w:rsid w:val="004C1115"/>
    <w:rsid w:val="004C29AA"/>
    <w:rsid w:val="00504026"/>
    <w:rsid w:val="00516888"/>
    <w:rsid w:val="00537964"/>
    <w:rsid w:val="00551552"/>
    <w:rsid w:val="00563EB9"/>
    <w:rsid w:val="00596F02"/>
    <w:rsid w:val="005C24EC"/>
    <w:rsid w:val="005C5668"/>
    <w:rsid w:val="005D5BD8"/>
    <w:rsid w:val="005F716C"/>
    <w:rsid w:val="0060700B"/>
    <w:rsid w:val="006101C8"/>
    <w:rsid w:val="0061797F"/>
    <w:rsid w:val="006408C1"/>
    <w:rsid w:val="00652102"/>
    <w:rsid w:val="0065288C"/>
    <w:rsid w:val="006562C1"/>
    <w:rsid w:val="006650F6"/>
    <w:rsid w:val="006758E1"/>
    <w:rsid w:val="00691B9E"/>
    <w:rsid w:val="006A2641"/>
    <w:rsid w:val="006A3126"/>
    <w:rsid w:val="006B6D96"/>
    <w:rsid w:val="006C04D6"/>
    <w:rsid w:val="006F1DAE"/>
    <w:rsid w:val="00701939"/>
    <w:rsid w:val="0070416C"/>
    <w:rsid w:val="0071424B"/>
    <w:rsid w:val="00716DF4"/>
    <w:rsid w:val="00722264"/>
    <w:rsid w:val="0073630A"/>
    <w:rsid w:val="007364E8"/>
    <w:rsid w:val="00740D97"/>
    <w:rsid w:val="00744D2D"/>
    <w:rsid w:val="007662E8"/>
    <w:rsid w:val="00767CA0"/>
    <w:rsid w:val="00774BDF"/>
    <w:rsid w:val="0078161E"/>
    <w:rsid w:val="007904F9"/>
    <w:rsid w:val="007943E0"/>
    <w:rsid w:val="007A57D7"/>
    <w:rsid w:val="007A6922"/>
    <w:rsid w:val="007B6E37"/>
    <w:rsid w:val="007B6F14"/>
    <w:rsid w:val="007C5F02"/>
    <w:rsid w:val="007E1501"/>
    <w:rsid w:val="007E48FA"/>
    <w:rsid w:val="00803F4A"/>
    <w:rsid w:val="00814248"/>
    <w:rsid w:val="00815A9A"/>
    <w:rsid w:val="00827174"/>
    <w:rsid w:val="00837551"/>
    <w:rsid w:val="00845548"/>
    <w:rsid w:val="00845D25"/>
    <w:rsid w:val="008725BA"/>
    <w:rsid w:val="00873D64"/>
    <w:rsid w:val="008848AA"/>
    <w:rsid w:val="00884938"/>
    <w:rsid w:val="008A1B7A"/>
    <w:rsid w:val="008A2865"/>
    <w:rsid w:val="008D0111"/>
    <w:rsid w:val="008D1C90"/>
    <w:rsid w:val="008D31FD"/>
    <w:rsid w:val="008D5339"/>
    <w:rsid w:val="008E4BC3"/>
    <w:rsid w:val="008F4682"/>
    <w:rsid w:val="008F60EC"/>
    <w:rsid w:val="008F6BAC"/>
    <w:rsid w:val="0091017C"/>
    <w:rsid w:val="00911AE7"/>
    <w:rsid w:val="00931DCE"/>
    <w:rsid w:val="00941679"/>
    <w:rsid w:val="00942650"/>
    <w:rsid w:val="009550FC"/>
    <w:rsid w:val="009611E7"/>
    <w:rsid w:val="00963D9F"/>
    <w:rsid w:val="00974918"/>
    <w:rsid w:val="00975AF4"/>
    <w:rsid w:val="0099106C"/>
    <w:rsid w:val="00991B90"/>
    <w:rsid w:val="009A0871"/>
    <w:rsid w:val="009B14F8"/>
    <w:rsid w:val="009B3A59"/>
    <w:rsid w:val="009C6A73"/>
    <w:rsid w:val="009E0A7E"/>
    <w:rsid w:val="00A01B53"/>
    <w:rsid w:val="00A12B82"/>
    <w:rsid w:val="00A22948"/>
    <w:rsid w:val="00A42E06"/>
    <w:rsid w:val="00A456F7"/>
    <w:rsid w:val="00A55EFB"/>
    <w:rsid w:val="00A74827"/>
    <w:rsid w:val="00AA695B"/>
    <w:rsid w:val="00AB1115"/>
    <w:rsid w:val="00AB2408"/>
    <w:rsid w:val="00AB4844"/>
    <w:rsid w:val="00AE1287"/>
    <w:rsid w:val="00B15888"/>
    <w:rsid w:val="00B22D1F"/>
    <w:rsid w:val="00B248F6"/>
    <w:rsid w:val="00B27C2D"/>
    <w:rsid w:val="00B34370"/>
    <w:rsid w:val="00B437F9"/>
    <w:rsid w:val="00B55202"/>
    <w:rsid w:val="00B57515"/>
    <w:rsid w:val="00B72ACE"/>
    <w:rsid w:val="00B75B8E"/>
    <w:rsid w:val="00B80285"/>
    <w:rsid w:val="00B85C08"/>
    <w:rsid w:val="00B9473C"/>
    <w:rsid w:val="00BC173C"/>
    <w:rsid w:val="00BD3120"/>
    <w:rsid w:val="00BD5966"/>
    <w:rsid w:val="00C021E9"/>
    <w:rsid w:val="00C03065"/>
    <w:rsid w:val="00C17879"/>
    <w:rsid w:val="00C3416C"/>
    <w:rsid w:val="00C3447D"/>
    <w:rsid w:val="00C57093"/>
    <w:rsid w:val="00C647F6"/>
    <w:rsid w:val="00C8082D"/>
    <w:rsid w:val="00C82557"/>
    <w:rsid w:val="00CA0C2C"/>
    <w:rsid w:val="00CB088C"/>
    <w:rsid w:val="00CB26FE"/>
    <w:rsid w:val="00CC26DE"/>
    <w:rsid w:val="00CE0002"/>
    <w:rsid w:val="00CF0669"/>
    <w:rsid w:val="00D23950"/>
    <w:rsid w:val="00DB66D8"/>
    <w:rsid w:val="00DD109A"/>
    <w:rsid w:val="00E05999"/>
    <w:rsid w:val="00E07A19"/>
    <w:rsid w:val="00E1671A"/>
    <w:rsid w:val="00E22BEA"/>
    <w:rsid w:val="00E24412"/>
    <w:rsid w:val="00E5353D"/>
    <w:rsid w:val="00E8159C"/>
    <w:rsid w:val="00E8311D"/>
    <w:rsid w:val="00E85A7E"/>
    <w:rsid w:val="00E86EBB"/>
    <w:rsid w:val="00E9085A"/>
    <w:rsid w:val="00EA4F76"/>
    <w:rsid w:val="00EA77DC"/>
    <w:rsid w:val="00EC54F2"/>
    <w:rsid w:val="00EC653D"/>
    <w:rsid w:val="00EC6A54"/>
    <w:rsid w:val="00ED6865"/>
    <w:rsid w:val="00EE3139"/>
    <w:rsid w:val="00EE3FB4"/>
    <w:rsid w:val="00EE40D3"/>
    <w:rsid w:val="00EF1D2E"/>
    <w:rsid w:val="00EF411D"/>
    <w:rsid w:val="00F00C00"/>
    <w:rsid w:val="00F05B17"/>
    <w:rsid w:val="00F112B9"/>
    <w:rsid w:val="00F17E00"/>
    <w:rsid w:val="00F36D25"/>
    <w:rsid w:val="00F46A7B"/>
    <w:rsid w:val="00F535BE"/>
    <w:rsid w:val="00F650B4"/>
    <w:rsid w:val="00F74701"/>
    <w:rsid w:val="00F8444F"/>
    <w:rsid w:val="00FA2EF4"/>
    <w:rsid w:val="00FB017D"/>
    <w:rsid w:val="00FE7330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680"/>
  <w15:chartTrackingRefBased/>
  <w15:docId w15:val="{F0D7BE37-0EA1-4965-8450-EE928782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3438EC"/>
    <w:pPr>
      <w:spacing w:after="0" w:line="240" w:lineRule="auto"/>
    </w:pPr>
    <w:rPr>
      <w:rFonts w:ascii="Calibri" w:hAnsi="Calibri" w:cs="Calibri"/>
    </w:rPr>
  </w:style>
  <w:style w:type="paragraph" w:styleId="Fyrirsgn1">
    <w:name w:val="heading 1"/>
    <w:basedOn w:val="Venjulegur"/>
    <w:link w:val="Fyrirsgn1Staf"/>
    <w:uiPriority w:val="9"/>
    <w:qFormat/>
    <w:rsid w:val="005C56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9B14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1F1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3438EC"/>
    <w:pPr>
      <w:ind w:left="720"/>
      <w:contextualSpacing/>
    </w:pPr>
  </w:style>
  <w:style w:type="paragraph" w:customStyle="1" w:styleId="Default">
    <w:name w:val="Default"/>
    <w:rsid w:val="006179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character" w:styleId="Sterkt">
    <w:name w:val="Strong"/>
    <w:uiPriority w:val="22"/>
    <w:qFormat/>
    <w:rsid w:val="0061797F"/>
    <w:rPr>
      <w:b/>
      <w:bCs/>
    </w:rPr>
  </w:style>
  <w:style w:type="table" w:styleId="Hnitanettflu">
    <w:name w:val="Table Grid"/>
    <w:basedOn w:val="Tafla-venjuleg"/>
    <w:uiPriority w:val="39"/>
    <w:rsid w:val="00FE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lvsunathugasemd">
    <w:name w:val="annotation reference"/>
    <w:basedOn w:val="Sjlfgefinleturgermlsgreinar"/>
    <w:uiPriority w:val="99"/>
    <w:semiHidden/>
    <w:unhideWhenUsed/>
    <w:rsid w:val="0039029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390295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390295"/>
    <w:rPr>
      <w:rFonts w:ascii="Calibri" w:hAnsi="Calibri" w:cs="Calibri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39029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390295"/>
    <w:rPr>
      <w:rFonts w:ascii="Calibri" w:hAnsi="Calibri" w:cs="Calibri"/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90295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90295"/>
    <w:rPr>
      <w:rFonts w:ascii="Segoe UI" w:hAnsi="Segoe UI" w:cs="Segoe UI"/>
      <w:sz w:val="18"/>
      <w:szCs w:val="18"/>
    </w:rPr>
  </w:style>
  <w:style w:type="paragraph" w:styleId="Venjulegtvefur">
    <w:name w:val="Normal (Web)"/>
    <w:basedOn w:val="Venjulegur"/>
    <w:uiPriority w:val="99"/>
    <w:unhideWhenUsed/>
    <w:rsid w:val="00A2294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nb-NO" w:eastAsia="nb-NO"/>
    </w:rPr>
  </w:style>
  <w:style w:type="character" w:customStyle="1" w:styleId="apple-tab-span">
    <w:name w:val="apple-tab-span"/>
    <w:basedOn w:val="Sjlfgefinleturgermlsgreinar"/>
    <w:rsid w:val="00A74827"/>
  </w:style>
  <w:style w:type="character" w:customStyle="1" w:styleId="Fyrirsgn1Staf">
    <w:name w:val="Fyrirsögn 1 Staf"/>
    <w:basedOn w:val="Sjlfgefinleturgermlsgreinar"/>
    <w:link w:val="Fyrirsgn1"/>
    <w:uiPriority w:val="9"/>
    <w:rsid w:val="005C5668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styleId="hersla">
    <w:name w:val="Emphasis"/>
    <w:basedOn w:val="Sjlfgefinleturgermlsgreinar"/>
    <w:uiPriority w:val="20"/>
    <w:qFormat/>
    <w:rsid w:val="00504026"/>
    <w:rPr>
      <w:i/>
      <w:iCs/>
    </w:rPr>
  </w:style>
  <w:style w:type="character" w:styleId="Tengill">
    <w:name w:val="Hyperlink"/>
    <w:basedOn w:val="Sjlfgefinleturgermlsgreinar"/>
    <w:uiPriority w:val="99"/>
    <w:semiHidden/>
    <w:unhideWhenUsed/>
    <w:rsid w:val="002C71C2"/>
    <w:rPr>
      <w:color w:val="0000FF"/>
      <w:u w:val="single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9B1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1F18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1F18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1F18FC"/>
    <w:rPr>
      <w:rFonts w:eastAsiaTheme="minorEastAsia"/>
      <w:color w:val="5A5A5A" w:themeColor="text1" w:themeTint="A5"/>
      <w:spacing w:val="15"/>
    </w:rPr>
  </w:style>
  <w:style w:type="paragraph" w:styleId="Endurskoun">
    <w:name w:val="Revision"/>
    <w:hidden/>
    <w:uiPriority w:val="99"/>
    <w:semiHidden/>
    <w:rsid w:val="006A312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0EB6295-8BE9-4149-A256-1E3FE5C0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15996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Lóa Birna Birgisdóttir</dc:creator>
  <cp:keywords/>
  <dc:description/>
  <cp:lastModifiedBy>Lóa Birna Birgisdóttir</cp:lastModifiedBy>
  <cp:revision>2</cp:revision>
  <cp:lastPrinted>2019-02-08T14:32:00Z</cp:lastPrinted>
  <dcterms:created xsi:type="dcterms:W3CDTF">2019-02-27T21:16:00Z</dcterms:created>
  <dcterms:modified xsi:type="dcterms:W3CDTF">2019-02-27T21:16:00Z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