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FADF" w14:textId="77777777" w:rsidR="00381C86" w:rsidRDefault="00381C86" w:rsidP="00381C86">
      <w:pPr>
        <w:jc w:val="right"/>
        <w:rPr>
          <w:b/>
          <w:sz w:val="28"/>
          <w:szCs w:val="32"/>
        </w:rPr>
      </w:pPr>
    </w:p>
    <w:p w14:paraId="3555A630" w14:textId="7953FDD6" w:rsidR="002F62F4" w:rsidRPr="00381C86" w:rsidRDefault="00381C86" w:rsidP="00381C86">
      <w:pPr>
        <w:jc w:val="right"/>
        <w:rPr>
          <w:b/>
          <w:sz w:val="28"/>
          <w:szCs w:val="32"/>
        </w:rPr>
      </w:pPr>
      <w:r w:rsidRPr="00381C86">
        <w:rPr>
          <w:b/>
          <w:noProof/>
          <w:sz w:val="24"/>
        </w:rPr>
        <w:drawing>
          <wp:anchor distT="0" distB="0" distL="114300" distR="114300" simplePos="0" relativeHeight="251659264" behindDoc="0" locked="0" layoutInCell="1" allowOverlap="1" wp14:anchorId="2F4376A2" wp14:editId="1DDB18D2">
            <wp:simplePos x="0" y="0"/>
            <wp:positionH relativeFrom="margin">
              <wp:align>left</wp:align>
            </wp:positionH>
            <wp:positionV relativeFrom="paragraph">
              <wp:posOffset>-484966</wp:posOffset>
            </wp:positionV>
            <wp:extent cx="304800" cy="472966"/>
            <wp:effectExtent l="0" t="0" r="0" b="3810"/>
            <wp:wrapNone/>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304800" cy="472966"/>
                    </a:xfrm>
                    <a:prstGeom prst="rect">
                      <a:avLst/>
                    </a:prstGeom>
                    <a:noFill/>
                    <a:ln>
                      <a:noFill/>
                    </a:ln>
                  </pic:spPr>
                </pic:pic>
              </a:graphicData>
            </a:graphic>
            <wp14:sizeRelH relativeFrom="page">
              <wp14:pctWidth>0</wp14:pctWidth>
            </wp14:sizeRelH>
            <wp14:sizeRelV relativeFrom="page">
              <wp14:pctHeight>0</wp14:pctHeight>
            </wp14:sizeRelV>
          </wp:anchor>
        </w:drawing>
      </w:r>
      <w:r w:rsidR="002F62F4" w:rsidRPr="00381C86">
        <w:rPr>
          <w:b/>
          <w:sz w:val="28"/>
          <w:szCs w:val="32"/>
        </w:rPr>
        <w:t xml:space="preserve">Verkferlar og leiðir til úrlausna </w:t>
      </w:r>
      <w:r w:rsidRPr="00381C86">
        <w:rPr>
          <w:b/>
          <w:sz w:val="28"/>
          <w:szCs w:val="32"/>
        </w:rPr>
        <w:t xml:space="preserve">í eineltis og áreitnimálum </w:t>
      </w:r>
      <w:proofErr w:type="spellStart"/>
      <w:r w:rsidRPr="00381C86">
        <w:rPr>
          <w:b/>
          <w:sz w:val="28"/>
          <w:szCs w:val="32"/>
        </w:rPr>
        <w:t>hjá</w:t>
      </w:r>
      <w:proofErr w:type="spellEnd"/>
      <w:r w:rsidRPr="00381C86">
        <w:rPr>
          <w:b/>
          <w:sz w:val="28"/>
          <w:szCs w:val="32"/>
        </w:rPr>
        <w:t xml:space="preserve"> Reykjavíkurborg.</w:t>
      </w:r>
    </w:p>
    <w:p w14:paraId="03884F45" w14:textId="77777777" w:rsidR="002F62F4" w:rsidRPr="0052336B" w:rsidRDefault="002F62F4">
      <w:pPr>
        <w:rPr>
          <w:sz w:val="32"/>
          <w:szCs w:val="32"/>
        </w:rPr>
      </w:pPr>
    </w:p>
    <w:p w14:paraId="7CDA3379" w14:textId="2A14E189" w:rsidR="00F86042" w:rsidRPr="00381C86" w:rsidRDefault="00FF4C2F">
      <w:pPr>
        <w:rPr>
          <w:rFonts w:asciiTheme="majorHAnsi" w:hAnsiTheme="majorHAnsi" w:cstheme="majorHAnsi"/>
          <w:sz w:val="24"/>
          <w:szCs w:val="24"/>
        </w:rPr>
      </w:pPr>
      <w:r w:rsidRPr="00381C86">
        <w:rPr>
          <w:rFonts w:asciiTheme="majorHAnsi" w:hAnsiTheme="majorHAnsi" w:cstheme="majorHAnsi"/>
          <w:sz w:val="24"/>
          <w:szCs w:val="24"/>
        </w:rPr>
        <w:t>Hér er tilgrein</w:t>
      </w:r>
      <w:r w:rsidR="00DC1045" w:rsidRPr="00381C86">
        <w:rPr>
          <w:rFonts w:asciiTheme="majorHAnsi" w:hAnsiTheme="majorHAnsi" w:cstheme="majorHAnsi"/>
          <w:sz w:val="24"/>
          <w:szCs w:val="24"/>
        </w:rPr>
        <w:t>dur</w:t>
      </w:r>
      <w:r w:rsidRPr="00381C86">
        <w:rPr>
          <w:rFonts w:asciiTheme="majorHAnsi" w:hAnsiTheme="majorHAnsi" w:cstheme="majorHAnsi"/>
          <w:sz w:val="24"/>
          <w:szCs w:val="24"/>
        </w:rPr>
        <w:t xml:space="preserve"> </w:t>
      </w:r>
      <w:r w:rsidR="00B1204C" w:rsidRPr="00381C86">
        <w:rPr>
          <w:rFonts w:asciiTheme="majorHAnsi" w:hAnsiTheme="majorHAnsi" w:cstheme="majorHAnsi"/>
          <w:sz w:val="24"/>
          <w:szCs w:val="24"/>
        </w:rPr>
        <w:t>b</w:t>
      </w:r>
      <w:r w:rsidR="00A81C45" w:rsidRPr="00381C86">
        <w:rPr>
          <w:rFonts w:asciiTheme="majorHAnsi" w:hAnsiTheme="majorHAnsi" w:cstheme="majorHAnsi"/>
          <w:sz w:val="24"/>
          <w:szCs w:val="24"/>
        </w:rPr>
        <w:t>æði formleg</w:t>
      </w:r>
      <w:r w:rsidR="00DC1045" w:rsidRPr="00381C86">
        <w:rPr>
          <w:rFonts w:asciiTheme="majorHAnsi" w:hAnsiTheme="majorHAnsi" w:cstheme="majorHAnsi"/>
          <w:sz w:val="24"/>
          <w:szCs w:val="24"/>
        </w:rPr>
        <w:t>ur</w:t>
      </w:r>
      <w:r w:rsidR="00A81C45" w:rsidRPr="00381C86">
        <w:rPr>
          <w:rFonts w:asciiTheme="majorHAnsi" w:hAnsiTheme="majorHAnsi" w:cstheme="majorHAnsi"/>
          <w:sz w:val="24"/>
          <w:szCs w:val="24"/>
        </w:rPr>
        <w:t xml:space="preserve"> </w:t>
      </w:r>
      <w:r w:rsidR="000D254E" w:rsidRPr="00381C86">
        <w:rPr>
          <w:rFonts w:asciiTheme="majorHAnsi" w:hAnsiTheme="majorHAnsi" w:cstheme="majorHAnsi"/>
          <w:sz w:val="24"/>
          <w:szCs w:val="24"/>
        </w:rPr>
        <w:t xml:space="preserve">feril  </w:t>
      </w:r>
      <w:r w:rsidR="00A81C45" w:rsidRPr="00381C86">
        <w:rPr>
          <w:rFonts w:asciiTheme="majorHAnsi" w:hAnsiTheme="majorHAnsi" w:cstheme="majorHAnsi"/>
          <w:sz w:val="24"/>
          <w:szCs w:val="24"/>
        </w:rPr>
        <w:t xml:space="preserve">þegar fram kemur </w:t>
      </w:r>
      <w:r w:rsidR="00B1204C" w:rsidRPr="00381C86">
        <w:rPr>
          <w:rFonts w:asciiTheme="majorHAnsi" w:hAnsiTheme="majorHAnsi" w:cstheme="majorHAnsi"/>
          <w:sz w:val="24"/>
          <w:szCs w:val="24"/>
        </w:rPr>
        <w:t>tilkynning</w:t>
      </w:r>
      <w:r w:rsidRPr="00381C86">
        <w:rPr>
          <w:rFonts w:asciiTheme="majorHAnsi" w:hAnsiTheme="majorHAnsi" w:cstheme="majorHAnsi"/>
          <w:sz w:val="24"/>
          <w:szCs w:val="24"/>
        </w:rPr>
        <w:t xml:space="preserve"> um einelti, kynferðislega áreitni, kynbundna áreitni og ofbeldi á</w:t>
      </w:r>
      <w:r w:rsidR="00A81C45" w:rsidRPr="00381C86">
        <w:rPr>
          <w:rFonts w:asciiTheme="majorHAnsi" w:hAnsiTheme="majorHAnsi" w:cstheme="majorHAnsi"/>
          <w:sz w:val="24"/>
          <w:szCs w:val="24"/>
        </w:rPr>
        <w:t xml:space="preserve"> vinnustöðum Reykjavíkurborgar og </w:t>
      </w:r>
      <w:proofErr w:type="spellStart"/>
      <w:r w:rsidR="00A81C45" w:rsidRPr="00381C86">
        <w:rPr>
          <w:rFonts w:asciiTheme="majorHAnsi" w:hAnsiTheme="majorHAnsi" w:cstheme="majorHAnsi"/>
          <w:sz w:val="24"/>
          <w:szCs w:val="24"/>
        </w:rPr>
        <w:t>óformleg</w:t>
      </w:r>
      <w:r w:rsidR="00DC1045" w:rsidRPr="00381C86">
        <w:rPr>
          <w:rFonts w:asciiTheme="majorHAnsi" w:hAnsiTheme="majorHAnsi" w:cstheme="majorHAnsi"/>
          <w:sz w:val="24"/>
          <w:szCs w:val="24"/>
        </w:rPr>
        <w:t>ur</w:t>
      </w:r>
      <w:proofErr w:type="spellEnd"/>
      <w:r w:rsidR="00DC1045" w:rsidRPr="00381C86">
        <w:rPr>
          <w:rFonts w:asciiTheme="majorHAnsi" w:hAnsiTheme="majorHAnsi" w:cstheme="majorHAnsi"/>
          <w:sz w:val="24"/>
          <w:szCs w:val="24"/>
        </w:rPr>
        <w:t xml:space="preserve"> verkferill </w:t>
      </w:r>
      <w:r w:rsidR="00A81C45" w:rsidRPr="00381C86">
        <w:rPr>
          <w:rFonts w:asciiTheme="majorHAnsi" w:hAnsiTheme="majorHAnsi" w:cstheme="majorHAnsi"/>
          <w:sz w:val="24"/>
          <w:szCs w:val="24"/>
        </w:rPr>
        <w:t xml:space="preserve">þegar </w:t>
      </w:r>
      <w:r w:rsidR="00FD52B3" w:rsidRPr="00381C86">
        <w:rPr>
          <w:rFonts w:asciiTheme="majorHAnsi" w:hAnsiTheme="majorHAnsi" w:cstheme="majorHAnsi"/>
          <w:sz w:val="24"/>
          <w:szCs w:val="24"/>
        </w:rPr>
        <w:t>þolandi</w:t>
      </w:r>
      <w:r w:rsidR="00A81C45" w:rsidRPr="00381C86">
        <w:rPr>
          <w:rFonts w:asciiTheme="majorHAnsi" w:hAnsiTheme="majorHAnsi" w:cstheme="majorHAnsi"/>
          <w:sz w:val="24"/>
          <w:szCs w:val="24"/>
        </w:rPr>
        <w:t xml:space="preserve"> óskar ekki eftir að mál fari í formlegan feril.</w:t>
      </w:r>
      <w:r w:rsidR="00A11265" w:rsidRPr="00381C86">
        <w:rPr>
          <w:rFonts w:asciiTheme="majorHAnsi" w:hAnsiTheme="majorHAnsi" w:cstheme="majorHAnsi"/>
          <w:sz w:val="24"/>
          <w:szCs w:val="24"/>
        </w:rPr>
        <w:t xml:space="preserve"> </w:t>
      </w:r>
    </w:p>
    <w:p w14:paraId="20496C50" w14:textId="77777777" w:rsidR="00B1204C" w:rsidRPr="00381C86" w:rsidRDefault="00B1204C" w:rsidP="00B1204C">
      <w:pPr>
        <w:rPr>
          <w:rFonts w:asciiTheme="majorHAnsi" w:hAnsiTheme="majorHAnsi" w:cstheme="majorHAnsi"/>
          <w:sz w:val="24"/>
          <w:szCs w:val="24"/>
        </w:rPr>
      </w:pPr>
    </w:p>
    <w:p w14:paraId="416EBC6B" w14:textId="5E85A981" w:rsidR="00B1204C" w:rsidRPr="00381C86" w:rsidRDefault="00B1204C" w:rsidP="00A81C45">
      <w:pPr>
        <w:rPr>
          <w:rFonts w:asciiTheme="majorHAnsi" w:hAnsiTheme="majorHAnsi" w:cstheme="majorHAnsi"/>
          <w:sz w:val="24"/>
          <w:szCs w:val="24"/>
        </w:rPr>
      </w:pPr>
      <w:r w:rsidRPr="00381C86">
        <w:rPr>
          <w:rFonts w:asciiTheme="majorHAnsi" w:hAnsiTheme="majorHAnsi" w:cstheme="majorHAnsi"/>
          <w:sz w:val="24"/>
          <w:szCs w:val="24"/>
        </w:rPr>
        <w:t>Það er ákvörðun þolanda hvað hann vill gera eða að verði gert við mál sitt.</w:t>
      </w:r>
      <w:r w:rsidR="00A81C45" w:rsidRPr="00381C86">
        <w:rPr>
          <w:rFonts w:asciiTheme="majorHAnsi" w:hAnsiTheme="majorHAnsi" w:cstheme="majorHAnsi"/>
          <w:sz w:val="24"/>
          <w:szCs w:val="24"/>
        </w:rPr>
        <w:t xml:space="preserve"> </w:t>
      </w:r>
      <w:r w:rsidRPr="00381C86">
        <w:rPr>
          <w:rFonts w:asciiTheme="majorHAnsi" w:hAnsiTheme="majorHAnsi" w:cstheme="majorHAnsi"/>
          <w:sz w:val="24"/>
          <w:szCs w:val="24"/>
        </w:rPr>
        <w:t>Hann</w:t>
      </w:r>
      <w:r w:rsidR="0052336B" w:rsidRPr="00381C86">
        <w:rPr>
          <w:rFonts w:asciiTheme="majorHAnsi" w:hAnsiTheme="majorHAnsi" w:cstheme="majorHAnsi"/>
          <w:sz w:val="24"/>
          <w:szCs w:val="24"/>
        </w:rPr>
        <w:t xml:space="preserve"> getur tekið ákvörðun um</w:t>
      </w:r>
      <w:r w:rsidR="00A81C45" w:rsidRPr="00381C86">
        <w:rPr>
          <w:rFonts w:asciiTheme="majorHAnsi" w:hAnsiTheme="majorHAnsi" w:cstheme="majorHAnsi"/>
          <w:sz w:val="24"/>
          <w:szCs w:val="24"/>
        </w:rPr>
        <w:t xml:space="preserve"> hvort hann vilji bíða og sjá hvernig mál </w:t>
      </w:r>
      <w:proofErr w:type="spellStart"/>
      <w:r w:rsidR="00A81C45" w:rsidRPr="00381C86">
        <w:rPr>
          <w:rFonts w:asciiTheme="majorHAnsi" w:hAnsiTheme="majorHAnsi" w:cstheme="majorHAnsi"/>
          <w:sz w:val="24"/>
          <w:szCs w:val="24"/>
        </w:rPr>
        <w:t>þróa</w:t>
      </w:r>
      <w:r w:rsidRPr="00381C86">
        <w:rPr>
          <w:rFonts w:asciiTheme="majorHAnsi" w:hAnsiTheme="majorHAnsi" w:cstheme="majorHAnsi"/>
          <w:sz w:val="24"/>
          <w:szCs w:val="24"/>
        </w:rPr>
        <w:t>st</w:t>
      </w:r>
      <w:proofErr w:type="spellEnd"/>
      <w:r w:rsidR="00D714B6" w:rsidRPr="00381C86">
        <w:rPr>
          <w:rFonts w:asciiTheme="majorHAnsi" w:hAnsiTheme="majorHAnsi" w:cstheme="majorHAnsi"/>
          <w:sz w:val="24"/>
          <w:szCs w:val="24"/>
        </w:rPr>
        <w:t>.</w:t>
      </w:r>
      <w:r w:rsidR="0052336B" w:rsidRPr="00381C86">
        <w:rPr>
          <w:rFonts w:asciiTheme="majorHAnsi" w:hAnsiTheme="majorHAnsi" w:cstheme="majorHAnsi"/>
          <w:sz w:val="24"/>
          <w:szCs w:val="24"/>
        </w:rPr>
        <w:t xml:space="preserve"> Hann getur sjálfur </w:t>
      </w:r>
      <w:proofErr w:type="spellStart"/>
      <w:r w:rsidR="0052336B" w:rsidRPr="00381C86">
        <w:rPr>
          <w:rFonts w:asciiTheme="majorHAnsi" w:hAnsiTheme="majorHAnsi" w:cstheme="majorHAnsi"/>
          <w:sz w:val="24"/>
          <w:szCs w:val="24"/>
        </w:rPr>
        <w:t>rætt</w:t>
      </w:r>
      <w:proofErr w:type="spellEnd"/>
      <w:r w:rsidRPr="00381C86">
        <w:rPr>
          <w:rFonts w:asciiTheme="majorHAnsi" w:hAnsiTheme="majorHAnsi" w:cstheme="majorHAnsi"/>
          <w:sz w:val="24"/>
          <w:szCs w:val="24"/>
        </w:rPr>
        <w:t xml:space="preserve"> </w:t>
      </w:r>
      <w:r w:rsidR="00A81C45" w:rsidRPr="00381C86">
        <w:rPr>
          <w:rFonts w:asciiTheme="majorHAnsi" w:hAnsiTheme="majorHAnsi" w:cstheme="majorHAnsi"/>
          <w:sz w:val="24"/>
          <w:szCs w:val="24"/>
        </w:rPr>
        <w:t xml:space="preserve">milliliðalaust við meintan geranda </w:t>
      </w:r>
      <w:r w:rsidRPr="00381C86">
        <w:rPr>
          <w:rFonts w:asciiTheme="majorHAnsi" w:hAnsiTheme="majorHAnsi" w:cstheme="majorHAnsi"/>
          <w:sz w:val="24"/>
          <w:szCs w:val="24"/>
        </w:rPr>
        <w:t>eða</w:t>
      </w:r>
      <w:r w:rsidR="00A81C45" w:rsidRPr="00381C86">
        <w:rPr>
          <w:rFonts w:asciiTheme="majorHAnsi" w:hAnsiTheme="majorHAnsi" w:cstheme="majorHAnsi"/>
          <w:sz w:val="24"/>
          <w:szCs w:val="24"/>
        </w:rPr>
        <w:t xml:space="preserve"> með aðstoð þriðja aðila</w:t>
      </w:r>
      <w:r w:rsidR="0052336B" w:rsidRPr="00381C86">
        <w:rPr>
          <w:rFonts w:asciiTheme="majorHAnsi" w:hAnsiTheme="majorHAnsi" w:cstheme="majorHAnsi"/>
          <w:sz w:val="24"/>
          <w:szCs w:val="24"/>
        </w:rPr>
        <w:t xml:space="preserve"> eða tekið</w:t>
      </w:r>
      <w:r w:rsidR="00D714B6" w:rsidRPr="00381C86">
        <w:rPr>
          <w:rFonts w:asciiTheme="majorHAnsi" w:hAnsiTheme="majorHAnsi" w:cstheme="majorHAnsi"/>
          <w:sz w:val="24"/>
          <w:szCs w:val="24"/>
        </w:rPr>
        <w:t xml:space="preserve"> ákvörðun um að fara  í formlegt ferli.</w:t>
      </w:r>
    </w:p>
    <w:p w14:paraId="6FC41BE1" w14:textId="516E703D" w:rsidR="00D714B6" w:rsidRPr="00381C86" w:rsidRDefault="00D714B6" w:rsidP="00A81C45">
      <w:pPr>
        <w:rPr>
          <w:rFonts w:asciiTheme="majorHAnsi" w:hAnsiTheme="majorHAnsi" w:cstheme="majorHAnsi"/>
          <w:sz w:val="24"/>
          <w:szCs w:val="24"/>
        </w:rPr>
      </w:pPr>
    </w:p>
    <w:p w14:paraId="0CD05C19" w14:textId="546D229D" w:rsidR="00374385" w:rsidRPr="00381C86" w:rsidRDefault="003C16ED" w:rsidP="00D714B6">
      <w:pPr>
        <w:rPr>
          <w:rFonts w:asciiTheme="majorHAnsi" w:hAnsiTheme="majorHAnsi" w:cstheme="majorHAnsi"/>
          <w:sz w:val="24"/>
          <w:szCs w:val="24"/>
        </w:rPr>
      </w:pPr>
      <w:r w:rsidRPr="00381C86">
        <w:rPr>
          <w:rFonts w:asciiTheme="majorHAnsi" w:hAnsiTheme="majorHAnsi" w:cstheme="majorHAnsi"/>
          <w:sz w:val="24"/>
          <w:szCs w:val="24"/>
        </w:rPr>
        <w:t>A</w:t>
      </w:r>
      <w:r w:rsidR="00D714B6" w:rsidRPr="00381C86">
        <w:rPr>
          <w:rFonts w:asciiTheme="majorHAnsi" w:hAnsiTheme="majorHAnsi" w:cstheme="majorHAnsi"/>
          <w:sz w:val="24"/>
          <w:szCs w:val="24"/>
        </w:rPr>
        <w:t>tvinnurekanda</w:t>
      </w:r>
      <w:r w:rsidRPr="00381C86">
        <w:rPr>
          <w:rFonts w:asciiTheme="majorHAnsi" w:hAnsiTheme="majorHAnsi" w:cstheme="majorHAnsi"/>
          <w:sz w:val="24"/>
          <w:szCs w:val="24"/>
        </w:rPr>
        <w:t xml:space="preserve"> ber</w:t>
      </w:r>
      <w:r w:rsidR="00D714B6" w:rsidRPr="00381C86">
        <w:rPr>
          <w:rFonts w:asciiTheme="majorHAnsi" w:hAnsiTheme="majorHAnsi" w:cstheme="majorHAnsi"/>
          <w:sz w:val="24"/>
          <w:szCs w:val="24"/>
        </w:rPr>
        <w:t xml:space="preserve"> skv. reglugerð nr. 1009 frá 2015 skylda til að láta einelti, kynferðislega áreitni, kynbundna áreitni eða ofbe</w:t>
      </w:r>
      <w:r w:rsidRPr="00381C86">
        <w:rPr>
          <w:rFonts w:asciiTheme="majorHAnsi" w:hAnsiTheme="majorHAnsi" w:cstheme="majorHAnsi"/>
          <w:sz w:val="24"/>
          <w:szCs w:val="24"/>
        </w:rPr>
        <w:t>ldi á vinnustað ekki viðgangast</w:t>
      </w:r>
      <w:r w:rsidR="0000040D" w:rsidRPr="00381C86">
        <w:rPr>
          <w:rFonts w:asciiTheme="majorHAnsi" w:hAnsiTheme="majorHAnsi" w:cstheme="majorHAnsi"/>
          <w:sz w:val="24"/>
          <w:szCs w:val="24"/>
        </w:rPr>
        <w:t xml:space="preserve">. </w:t>
      </w:r>
      <w:r w:rsidR="0030763E" w:rsidRPr="00381C86">
        <w:rPr>
          <w:rFonts w:asciiTheme="majorHAnsi" w:hAnsiTheme="majorHAnsi" w:cstheme="majorHAnsi"/>
          <w:sz w:val="24"/>
          <w:szCs w:val="24"/>
        </w:rPr>
        <w:t>S</w:t>
      </w:r>
      <w:r w:rsidR="0000040D" w:rsidRPr="00381C86">
        <w:rPr>
          <w:rFonts w:asciiTheme="majorHAnsi" w:hAnsiTheme="majorHAnsi" w:cstheme="majorHAnsi"/>
          <w:sz w:val="24"/>
          <w:szCs w:val="24"/>
        </w:rPr>
        <w:t xml:space="preserve">tarfsmaður þarf því að gera sér grein fyrir að mögulega þarf atvinnurekandi </w:t>
      </w:r>
      <w:r w:rsidR="0030763E" w:rsidRPr="00381C86">
        <w:rPr>
          <w:rFonts w:asciiTheme="majorHAnsi" w:hAnsiTheme="majorHAnsi" w:cstheme="majorHAnsi"/>
          <w:sz w:val="24"/>
          <w:szCs w:val="24"/>
        </w:rPr>
        <w:t xml:space="preserve">að hefja </w:t>
      </w:r>
      <w:r w:rsidR="00A86817" w:rsidRPr="00381C86">
        <w:rPr>
          <w:rFonts w:asciiTheme="majorHAnsi" w:hAnsiTheme="majorHAnsi" w:cstheme="majorHAnsi"/>
          <w:sz w:val="24"/>
          <w:szCs w:val="24"/>
        </w:rPr>
        <w:t>frumkvæðis</w:t>
      </w:r>
      <w:r w:rsidR="0030763E" w:rsidRPr="00381C86">
        <w:rPr>
          <w:rFonts w:asciiTheme="majorHAnsi" w:hAnsiTheme="majorHAnsi" w:cstheme="majorHAnsi"/>
          <w:sz w:val="24"/>
          <w:szCs w:val="24"/>
        </w:rPr>
        <w:t>athugun máls</w:t>
      </w:r>
      <w:r w:rsidR="0000040D" w:rsidRPr="00381C86">
        <w:rPr>
          <w:rFonts w:asciiTheme="majorHAnsi" w:hAnsiTheme="majorHAnsi" w:cstheme="majorHAnsi"/>
          <w:sz w:val="24"/>
          <w:szCs w:val="24"/>
        </w:rPr>
        <w:t xml:space="preserve"> jafnvel </w:t>
      </w:r>
      <w:proofErr w:type="spellStart"/>
      <w:r w:rsidR="0000040D" w:rsidRPr="00381C86">
        <w:rPr>
          <w:rFonts w:asciiTheme="majorHAnsi" w:hAnsiTheme="majorHAnsi" w:cstheme="majorHAnsi"/>
          <w:sz w:val="24"/>
          <w:szCs w:val="24"/>
        </w:rPr>
        <w:t>þó</w:t>
      </w:r>
      <w:proofErr w:type="spellEnd"/>
      <w:r w:rsidR="0000040D" w:rsidRPr="00381C86">
        <w:rPr>
          <w:rFonts w:asciiTheme="majorHAnsi" w:hAnsiTheme="majorHAnsi" w:cstheme="majorHAnsi"/>
          <w:sz w:val="24"/>
          <w:szCs w:val="24"/>
        </w:rPr>
        <w:t xml:space="preserve"> starfsmaður ákveði að tilkynna málið ekki formlega</w:t>
      </w:r>
      <w:r w:rsidR="0030763E" w:rsidRPr="00381C86">
        <w:rPr>
          <w:rFonts w:asciiTheme="majorHAnsi" w:hAnsiTheme="majorHAnsi" w:cstheme="majorHAnsi"/>
          <w:sz w:val="24"/>
          <w:szCs w:val="24"/>
        </w:rPr>
        <w:t xml:space="preserve">.  </w:t>
      </w:r>
    </w:p>
    <w:p w14:paraId="66F0D81D" w14:textId="77777777" w:rsidR="00374385" w:rsidRPr="00381C86" w:rsidRDefault="00374385" w:rsidP="00D714B6">
      <w:pPr>
        <w:rPr>
          <w:rFonts w:asciiTheme="majorHAnsi" w:hAnsiTheme="majorHAnsi" w:cstheme="majorHAnsi"/>
          <w:sz w:val="24"/>
          <w:szCs w:val="24"/>
        </w:rPr>
      </w:pPr>
    </w:p>
    <w:p w14:paraId="73ED532E" w14:textId="5EADB99F" w:rsidR="00D714B6" w:rsidRPr="00381C86" w:rsidRDefault="00D714B6" w:rsidP="00D714B6">
      <w:pPr>
        <w:rPr>
          <w:rFonts w:asciiTheme="majorHAnsi" w:hAnsiTheme="majorHAnsi" w:cstheme="majorHAnsi"/>
          <w:sz w:val="24"/>
          <w:szCs w:val="24"/>
        </w:rPr>
      </w:pPr>
      <w:r w:rsidRPr="00381C86">
        <w:rPr>
          <w:rFonts w:asciiTheme="majorHAnsi" w:hAnsiTheme="majorHAnsi" w:cstheme="majorHAnsi"/>
          <w:sz w:val="24"/>
          <w:szCs w:val="24"/>
        </w:rPr>
        <w:t>Frumkvæðisathugun er ekki einstaklingsmál og ekki rannsókn á málum tiltekins starfsmanns líkt og þegar tilkynning berst frá  þolanda</w:t>
      </w:r>
      <w:r w:rsidR="0052336B" w:rsidRPr="00381C86">
        <w:rPr>
          <w:rFonts w:asciiTheme="majorHAnsi" w:hAnsiTheme="majorHAnsi" w:cstheme="majorHAnsi"/>
          <w:sz w:val="24"/>
          <w:szCs w:val="24"/>
        </w:rPr>
        <w:t xml:space="preserve">. Í frumkvæðisathugun felst að framkvæma almenna </w:t>
      </w:r>
      <w:r w:rsidRPr="00381C86">
        <w:rPr>
          <w:rFonts w:asciiTheme="majorHAnsi" w:hAnsiTheme="majorHAnsi" w:cstheme="majorHAnsi"/>
          <w:sz w:val="24"/>
          <w:szCs w:val="24"/>
        </w:rPr>
        <w:t xml:space="preserve">könnun á tilteknum atriðum á starfsstað </w:t>
      </w:r>
      <w:r w:rsidR="0052336B" w:rsidRPr="00381C86">
        <w:rPr>
          <w:rFonts w:asciiTheme="majorHAnsi" w:hAnsiTheme="majorHAnsi" w:cstheme="majorHAnsi"/>
          <w:sz w:val="24"/>
          <w:szCs w:val="24"/>
        </w:rPr>
        <w:t>svo sem</w:t>
      </w:r>
      <w:r w:rsidR="00653B35" w:rsidRPr="00381C86">
        <w:rPr>
          <w:rFonts w:asciiTheme="majorHAnsi" w:hAnsiTheme="majorHAnsi" w:cstheme="majorHAnsi"/>
          <w:sz w:val="24"/>
          <w:szCs w:val="24"/>
        </w:rPr>
        <w:t xml:space="preserve"> </w:t>
      </w:r>
      <w:r w:rsidRPr="00381C86">
        <w:rPr>
          <w:rFonts w:asciiTheme="majorHAnsi" w:hAnsiTheme="majorHAnsi" w:cstheme="majorHAnsi"/>
          <w:sz w:val="24"/>
          <w:szCs w:val="24"/>
        </w:rPr>
        <w:t>vinnustaðamenningu, stjórnunarháttum</w:t>
      </w:r>
      <w:r w:rsidR="0052336B" w:rsidRPr="00381C86">
        <w:rPr>
          <w:rFonts w:asciiTheme="majorHAnsi" w:hAnsiTheme="majorHAnsi" w:cstheme="majorHAnsi"/>
          <w:sz w:val="24"/>
          <w:szCs w:val="24"/>
        </w:rPr>
        <w:t xml:space="preserve"> og þess háttar</w:t>
      </w:r>
      <w:r w:rsidR="00653B35" w:rsidRPr="00381C86">
        <w:rPr>
          <w:rFonts w:asciiTheme="majorHAnsi" w:hAnsiTheme="majorHAnsi" w:cstheme="majorHAnsi"/>
          <w:sz w:val="24"/>
          <w:szCs w:val="24"/>
        </w:rPr>
        <w:t>.</w:t>
      </w:r>
    </w:p>
    <w:p w14:paraId="14D4A469" w14:textId="2A639BFE" w:rsidR="00D714B6" w:rsidRPr="00381C86" w:rsidRDefault="00D714B6" w:rsidP="00A81C45">
      <w:pPr>
        <w:rPr>
          <w:rFonts w:asciiTheme="majorHAnsi" w:hAnsiTheme="majorHAnsi" w:cstheme="majorHAnsi"/>
          <w:sz w:val="24"/>
          <w:szCs w:val="24"/>
        </w:rPr>
      </w:pPr>
    </w:p>
    <w:p w14:paraId="59A6A7DE" w14:textId="77777777" w:rsidR="00B131FB" w:rsidRPr="00381C86" w:rsidRDefault="00B131FB">
      <w:pPr>
        <w:rPr>
          <w:rFonts w:asciiTheme="majorHAnsi" w:hAnsiTheme="majorHAnsi" w:cstheme="majorHAnsi"/>
          <w:b/>
          <w:sz w:val="24"/>
          <w:szCs w:val="24"/>
        </w:rPr>
      </w:pPr>
    </w:p>
    <w:p w14:paraId="3CC125BF" w14:textId="61C8C364" w:rsidR="00F86042" w:rsidRPr="00381C86" w:rsidRDefault="00A81C45">
      <w:pPr>
        <w:rPr>
          <w:rFonts w:asciiTheme="majorHAnsi" w:hAnsiTheme="majorHAnsi" w:cstheme="majorHAnsi"/>
          <w:b/>
          <w:sz w:val="24"/>
          <w:szCs w:val="24"/>
        </w:rPr>
      </w:pPr>
      <w:proofErr w:type="spellStart"/>
      <w:r w:rsidRPr="00381C86">
        <w:rPr>
          <w:rFonts w:asciiTheme="majorHAnsi" w:hAnsiTheme="majorHAnsi" w:cstheme="majorHAnsi"/>
          <w:b/>
          <w:sz w:val="24"/>
          <w:szCs w:val="24"/>
        </w:rPr>
        <w:t>Óformleg</w:t>
      </w:r>
      <w:proofErr w:type="spellEnd"/>
      <w:r w:rsidR="00FF4C2F" w:rsidRPr="00381C86">
        <w:rPr>
          <w:rFonts w:asciiTheme="majorHAnsi" w:hAnsiTheme="majorHAnsi" w:cstheme="majorHAnsi"/>
          <w:b/>
          <w:sz w:val="24"/>
          <w:szCs w:val="24"/>
        </w:rPr>
        <w:t xml:space="preserve"> aðstoð/</w:t>
      </w:r>
      <w:r w:rsidR="0052336B" w:rsidRPr="00381C86">
        <w:rPr>
          <w:rFonts w:asciiTheme="majorHAnsi" w:hAnsiTheme="majorHAnsi" w:cstheme="majorHAnsi"/>
          <w:b/>
          <w:sz w:val="24"/>
          <w:szCs w:val="24"/>
        </w:rPr>
        <w:t>samtal</w:t>
      </w:r>
    </w:p>
    <w:p w14:paraId="16FA1DA8" w14:textId="02CC3A9E" w:rsidR="00F86042" w:rsidRPr="00381C86" w:rsidRDefault="00F86042">
      <w:pPr>
        <w:rPr>
          <w:rFonts w:asciiTheme="majorHAnsi" w:hAnsiTheme="majorHAnsi" w:cstheme="majorHAnsi"/>
          <w:sz w:val="24"/>
          <w:szCs w:val="24"/>
        </w:rPr>
      </w:pPr>
    </w:p>
    <w:p w14:paraId="14506A1C" w14:textId="3061763C" w:rsidR="00AB0BD6" w:rsidRPr="00381C86" w:rsidRDefault="00FF4C2F" w:rsidP="00A11BC6">
      <w:pPr>
        <w:rPr>
          <w:rFonts w:asciiTheme="majorHAnsi" w:hAnsiTheme="majorHAnsi" w:cstheme="majorHAnsi"/>
          <w:b/>
          <w:sz w:val="24"/>
          <w:szCs w:val="24"/>
        </w:rPr>
      </w:pPr>
      <w:r w:rsidRPr="00381C86">
        <w:rPr>
          <w:rFonts w:asciiTheme="majorHAnsi" w:hAnsiTheme="majorHAnsi" w:cstheme="majorHAnsi"/>
          <w:b/>
          <w:sz w:val="24"/>
          <w:szCs w:val="24"/>
        </w:rPr>
        <w:t>Milliliðalaus sams</w:t>
      </w:r>
      <w:r w:rsidR="00AB0BD6" w:rsidRPr="00381C86">
        <w:rPr>
          <w:rFonts w:asciiTheme="majorHAnsi" w:hAnsiTheme="majorHAnsi" w:cstheme="majorHAnsi"/>
          <w:b/>
          <w:sz w:val="24"/>
          <w:szCs w:val="24"/>
        </w:rPr>
        <w:t>kipti</w:t>
      </w:r>
    </w:p>
    <w:p w14:paraId="6C0370DD" w14:textId="680CF524" w:rsidR="00F86042" w:rsidRPr="00381C86" w:rsidRDefault="006B5BA8">
      <w:pPr>
        <w:rPr>
          <w:rFonts w:asciiTheme="majorHAnsi" w:hAnsiTheme="majorHAnsi" w:cstheme="majorHAnsi"/>
          <w:sz w:val="24"/>
          <w:szCs w:val="24"/>
          <w:highlight w:val="yellow"/>
        </w:rPr>
      </w:pPr>
      <w:r w:rsidRPr="00381C86">
        <w:rPr>
          <w:rFonts w:asciiTheme="majorHAnsi" w:hAnsiTheme="majorHAnsi" w:cstheme="majorHAnsi"/>
          <w:sz w:val="24"/>
          <w:szCs w:val="24"/>
        </w:rPr>
        <w:t xml:space="preserve">Ef </w:t>
      </w:r>
      <w:r w:rsidR="00AB0BD6" w:rsidRPr="00381C86">
        <w:rPr>
          <w:rFonts w:asciiTheme="majorHAnsi" w:hAnsiTheme="majorHAnsi" w:cstheme="majorHAnsi"/>
          <w:sz w:val="24"/>
          <w:szCs w:val="24"/>
        </w:rPr>
        <w:t xml:space="preserve">þolandi </w:t>
      </w:r>
      <w:r w:rsidRPr="00381C86">
        <w:rPr>
          <w:rFonts w:asciiTheme="majorHAnsi" w:hAnsiTheme="majorHAnsi" w:cstheme="majorHAnsi"/>
          <w:sz w:val="24"/>
          <w:szCs w:val="24"/>
        </w:rPr>
        <w:t>upplifir að framkoma einhvers gagnvart</w:t>
      </w:r>
      <w:r w:rsidR="00AB0BD6" w:rsidRPr="00381C86">
        <w:rPr>
          <w:rFonts w:asciiTheme="majorHAnsi" w:hAnsiTheme="majorHAnsi" w:cstheme="majorHAnsi"/>
          <w:sz w:val="24"/>
          <w:szCs w:val="24"/>
        </w:rPr>
        <w:t xml:space="preserve"> sér</w:t>
      </w:r>
      <w:r w:rsidRPr="00381C86">
        <w:rPr>
          <w:rFonts w:asciiTheme="majorHAnsi" w:hAnsiTheme="majorHAnsi" w:cstheme="majorHAnsi"/>
          <w:sz w:val="24"/>
          <w:szCs w:val="24"/>
        </w:rPr>
        <w:t xml:space="preserve"> fari yfir almenn samskiptamörk eða geti talist einelti eða áreitn</w:t>
      </w:r>
      <w:r w:rsidR="00AB0BD6" w:rsidRPr="00381C86">
        <w:rPr>
          <w:rFonts w:asciiTheme="majorHAnsi" w:hAnsiTheme="majorHAnsi" w:cstheme="majorHAnsi"/>
          <w:sz w:val="24"/>
          <w:szCs w:val="24"/>
        </w:rPr>
        <w:t xml:space="preserve">i, </w:t>
      </w:r>
      <w:r w:rsidR="0052336B" w:rsidRPr="00381C86">
        <w:rPr>
          <w:rFonts w:asciiTheme="majorHAnsi" w:hAnsiTheme="majorHAnsi" w:cstheme="majorHAnsi"/>
          <w:sz w:val="24"/>
          <w:szCs w:val="24"/>
        </w:rPr>
        <w:t>velja sumir að ræða sjálfir málið</w:t>
      </w:r>
      <w:r w:rsidR="00AB0BD6" w:rsidRPr="00381C86">
        <w:rPr>
          <w:rFonts w:asciiTheme="majorHAnsi" w:hAnsiTheme="majorHAnsi" w:cstheme="majorHAnsi"/>
          <w:sz w:val="24"/>
          <w:szCs w:val="24"/>
        </w:rPr>
        <w:t xml:space="preserve"> við meintan geranda</w:t>
      </w:r>
      <w:r w:rsidR="00653B35" w:rsidRPr="00381C86">
        <w:rPr>
          <w:rFonts w:asciiTheme="majorHAnsi" w:hAnsiTheme="majorHAnsi" w:cstheme="majorHAnsi"/>
          <w:sz w:val="24"/>
          <w:szCs w:val="24"/>
        </w:rPr>
        <w:t>.</w:t>
      </w:r>
      <w:r w:rsidRPr="00381C86">
        <w:rPr>
          <w:rFonts w:asciiTheme="majorHAnsi" w:hAnsiTheme="majorHAnsi" w:cstheme="majorHAnsi"/>
          <w:sz w:val="24"/>
          <w:szCs w:val="24"/>
        </w:rPr>
        <w:t xml:space="preserve">  Í sumum tilfellum áttar </w:t>
      </w:r>
      <w:r w:rsidR="000D254E" w:rsidRPr="00381C86">
        <w:rPr>
          <w:rFonts w:asciiTheme="majorHAnsi" w:hAnsiTheme="majorHAnsi" w:cstheme="majorHAnsi"/>
          <w:sz w:val="24"/>
          <w:szCs w:val="24"/>
        </w:rPr>
        <w:t xml:space="preserve">meintur </w:t>
      </w:r>
      <w:r w:rsidRPr="00381C86">
        <w:rPr>
          <w:rFonts w:asciiTheme="majorHAnsi" w:hAnsiTheme="majorHAnsi" w:cstheme="majorHAnsi"/>
          <w:sz w:val="24"/>
          <w:szCs w:val="24"/>
        </w:rPr>
        <w:t xml:space="preserve">gerandi sig ekki á því að hegðun hans fari yfir mörk eða hafi neikvæð áhrif á </w:t>
      </w:r>
      <w:r w:rsidR="00857A23" w:rsidRPr="00381C86">
        <w:rPr>
          <w:rFonts w:asciiTheme="majorHAnsi" w:hAnsiTheme="majorHAnsi" w:cstheme="majorHAnsi"/>
          <w:sz w:val="24"/>
          <w:szCs w:val="24"/>
        </w:rPr>
        <w:t>samstarfsfólk</w:t>
      </w:r>
      <w:r w:rsidRPr="00381C86">
        <w:rPr>
          <w:rFonts w:asciiTheme="majorHAnsi" w:hAnsiTheme="majorHAnsi" w:cstheme="majorHAnsi"/>
          <w:sz w:val="24"/>
          <w:szCs w:val="24"/>
        </w:rPr>
        <w:t xml:space="preserve">. </w:t>
      </w:r>
    </w:p>
    <w:p w14:paraId="5B0DAD11" w14:textId="77777777" w:rsidR="00F86042" w:rsidRPr="00381C86" w:rsidRDefault="00F86042">
      <w:pPr>
        <w:rPr>
          <w:rFonts w:asciiTheme="majorHAnsi" w:hAnsiTheme="majorHAnsi" w:cstheme="majorHAnsi"/>
          <w:sz w:val="24"/>
          <w:szCs w:val="24"/>
          <w:highlight w:val="yellow"/>
        </w:rPr>
      </w:pPr>
    </w:p>
    <w:p w14:paraId="3447BA74" w14:textId="0ED61828" w:rsidR="00A81C45" w:rsidRPr="00381C86" w:rsidRDefault="00FF4C2F" w:rsidP="00AB0BD6">
      <w:pPr>
        <w:rPr>
          <w:rFonts w:asciiTheme="majorHAnsi" w:hAnsiTheme="majorHAnsi" w:cstheme="majorHAnsi"/>
          <w:b/>
          <w:sz w:val="24"/>
          <w:szCs w:val="24"/>
        </w:rPr>
      </w:pPr>
      <w:r w:rsidRPr="00381C86">
        <w:rPr>
          <w:rFonts w:asciiTheme="majorHAnsi" w:hAnsiTheme="majorHAnsi" w:cstheme="majorHAnsi"/>
          <w:b/>
          <w:sz w:val="24"/>
          <w:szCs w:val="24"/>
        </w:rPr>
        <w:t>A</w:t>
      </w:r>
      <w:r w:rsidR="00A11BC6" w:rsidRPr="00381C86">
        <w:rPr>
          <w:rFonts w:asciiTheme="majorHAnsi" w:hAnsiTheme="majorHAnsi" w:cstheme="majorHAnsi"/>
          <w:b/>
          <w:sz w:val="24"/>
          <w:szCs w:val="24"/>
        </w:rPr>
        <w:t>ðstoð þriðja aðila</w:t>
      </w:r>
    </w:p>
    <w:p w14:paraId="66B75AA7" w14:textId="3276CEDF" w:rsidR="00AB0BD6" w:rsidRPr="00381C86" w:rsidRDefault="00157C7B" w:rsidP="00AB0BD6">
      <w:pPr>
        <w:rPr>
          <w:rFonts w:asciiTheme="majorHAnsi" w:hAnsiTheme="majorHAnsi" w:cstheme="majorHAnsi"/>
          <w:sz w:val="24"/>
          <w:szCs w:val="24"/>
        </w:rPr>
      </w:pPr>
      <w:r w:rsidRPr="00381C86">
        <w:rPr>
          <w:rFonts w:asciiTheme="majorHAnsi" w:hAnsiTheme="majorHAnsi" w:cstheme="majorHAnsi"/>
          <w:sz w:val="24"/>
          <w:szCs w:val="24"/>
        </w:rPr>
        <w:t>Þ</w:t>
      </w:r>
      <w:r w:rsidR="00A81C45" w:rsidRPr="00381C86">
        <w:rPr>
          <w:rFonts w:asciiTheme="majorHAnsi" w:hAnsiTheme="majorHAnsi" w:cstheme="majorHAnsi"/>
          <w:sz w:val="24"/>
          <w:szCs w:val="24"/>
        </w:rPr>
        <w:t>olandi</w:t>
      </w:r>
      <w:r w:rsidR="00AB0BD6" w:rsidRPr="00381C86">
        <w:rPr>
          <w:rFonts w:asciiTheme="majorHAnsi" w:hAnsiTheme="majorHAnsi" w:cstheme="majorHAnsi"/>
          <w:sz w:val="24"/>
          <w:szCs w:val="24"/>
        </w:rPr>
        <w:t xml:space="preserve"> </w:t>
      </w:r>
      <w:r w:rsidR="00A81C45" w:rsidRPr="00381C86">
        <w:rPr>
          <w:rFonts w:asciiTheme="majorHAnsi" w:hAnsiTheme="majorHAnsi" w:cstheme="majorHAnsi"/>
          <w:sz w:val="24"/>
          <w:szCs w:val="24"/>
        </w:rPr>
        <w:t>getur</w:t>
      </w:r>
      <w:r w:rsidR="00AB0BD6" w:rsidRPr="00381C86">
        <w:rPr>
          <w:rFonts w:asciiTheme="majorHAnsi" w:hAnsiTheme="majorHAnsi" w:cstheme="majorHAnsi"/>
          <w:sz w:val="24"/>
          <w:szCs w:val="24"/>
        </w:rPr>
        <w:t xml:space="preserve"> leita</w:t>
      </w:r>
      <w:r w:rsidR="002B3B12" w:rsidRPr="00381C86">
        <w:rPr>
          <w:rFonts w:asciiTheme="majorHAnsi" w:hAnsiTheme="majorHAnsi" w:cstheme="majorHAnsi"/>
          <w:sz w:val="24"/>
          <w:szCs w:val="24"/>
        </w:rPr>
        <w:t>ð</w:t>
      </w:r>
      <w:r w:rsidR="00AB0BD6" w:rsidRPr="00381C86">
        <w:rPr>
          <w:rFonts w:asciiTheme="majorHAnsi" w:hAnsiTheme="majorHAnsi" w:cstheme="majorHAnsi"/>
          <w:sz w:val="24"/>
          <w:szCs w:val="24"/>
        </w:rPr>
        <w:t xml:space="preserve"> ráða eða </w:t>
      </w:r>
      <w:r w:rsidR="00A81C45" w:rsidRPr="00381C86">
        <w:rPr>
          <w:rFonts w:asciiTheme="majorHAnsi" w:hAnsiTheme="majorHAnsi" w:cstheme="majorHAnsi"/>
          <w:sz w:val="24"/>
          <w:szCs w:val="24"/>
        </w:rPr>
        <w:t xml:space="preserve">upplýsinga </w:t>
      </w:r>
      <w:proofErr w:type="spellStart"/>
      <w:r w:rsidR="00A81C45" w:rsidRPr="00381C86">
        <w:rPr>
          <w:rFonts w:asciiTheme="majorHAnsi" w:hAnsiTheme="majorHAnsi" w:cstheme="majorHAnsi"/>
          <w:sz w:val="24"/>
          <w:szCs w:val="24"/>
        </w:rPr>
        <w:t>hjá</w:t>
      </w:r>
      <w:proofErr w:type="spellEnd"/>
      <w:r w:rsidR="00A81C45" w:rsidRPr="00381C86">
        <w:rPr>
          <w:rFonts w:asciiTheme="majorHAnsi" w:hAnsiTheme="majorHAnsi" w:cstheme="majorHAnsi"/>
          <w:sz w:val="24"/>
          <w:szCs w:val="24"/>
        </w:rPr>
        <w:t xml:space="preserve"> yfirmanni, </w:t>
      </w:r>
      <w:bookmarkStart w:id="0" w:name="_GoBack"/>
      <w:r w:rsidR="00A81C45" w:rsidRPr="00381C86">
        <w:rPr>
          <w:rFonts w:asciiTheme="majorHAnsi" w:hAnsiTheme="majorHAnsi" w:cstheme="majorHAnsi"/>
          <w:sz w:val="24"/>
          <w:szCs w:val="24"/>
        </w:rPr>
        <w:t>trúna</w:t>
      </w:r>
      <w:bookmarkEnd w:id="0"/>
      <w:r w:rsidR="00A81C45" w:rsidRPr="00381C86">
        <w:rPr>
          <w:rFonts w:asciiTheme="majorHAnsi" w:hAnsiTheme="majorHAnsi" w:cstheme="majorHAnsi"/>
          <w:sz w:val="24"/>
          <w:szCs w:val="24"/>
        </w:rPr>
        <w:t>ðarmanni, mannauðsþjónustu eða fulltrúa eineltis- og áreitniteymis sviðs.</w:t>
      </w:r>
      <w:r w:rsidR="00AB0BD6" w:rsidRPr="00381C86">
        <w:rPr>
          <w:rFonts w:asciiTheme="majorHAnsi" w:hAnsiTheme="majorHAnsi" w:cstheme="majorHAnsi"/>
          <w:sz w:val="24"/>
          <w:szCs w:val="24"/>
        </w:rPr>
        <w:t xml:space="preserve"> </w:t>
      </w:r>
      <w:r w:rsidR="00A81C45" w:rsidRPr="00381C86">
        <w:rPr>
          <w:rFonts w:asciiTheme="majorHAnsi" w:hAnsiTheme="majorHAnsi" w:cstheme="majorHAnsi"/>
          <w:sz w:val="24"/>
          <w:szCs w:val="24"/>
        </w:rPr>
        <w:t xml:space="preserve">í þeim tilfellum </w:t>
      </w:r>
      <w:r w:rsidR="00AB0BD6" w:rsidRPr="00381C86">
        <w:rPr>
          <w:rFonts w:asciiTheme="majorHAnsi" w:hAnsiTheme="majorHAnsi" w:cstheme="majorHAnsi"/>
          <w:sz w:val="24"/>
          <w:szCs w:val="24"/>
        </w:rPr>
        <w:t xml:space="preserve">þarf viðkomandi ekki að nafngreina meintan geranda og trúnaðar er gætt í hvívetna. </w:t>
      </w:r>
    </w:p>
    <w:p w14:paraId="231D9B80" w14:textId="77777777" w:rsidR="00F86042" w:rsidRPr="00381C86" w:rsidRDefault="00F86042">
      <w:pPr>
        <w:rPr>
          <w:rFonts w:asciiTheme="majorHAnsi" w:hAnsiTheme="majorHAnsi" w:cstheme="majorHAnsi"/>
          <w:sz w:val="24"/>
          <w:szCs w:val="24"/>
        </w:rPr>
      </w:pPr>
    </w:p>
    <w:p w14:paraId="677738FE" w14:textId="442886A9" w:rsidR="0052336B" w:rsidRPr="00381C86" w:rsidRDefault="00FF4C2F" w:rsidP="0052336B">
      <w:pPr>
        <w:rPr>
          <w:rFonts w:asciiTheme="majorHAnsi" w:hAnsiTheme="majorHAnsi" w:cstheme="majorHAnsi"/>
          <w:sz w:val="24"/>
          <w:szCs w:val="24"/>
        </w:rPr>
      </w:pPr>
      <w:r w:rsidRPr="00381C86">
        <w:rPr>
          <w:rFonts w:asciiTheme="majorHAnsi" w:hAnsiTheme="majorHAnsi" w:cstheme="majorHAnsi"/>
          <w:sz w:val="24"/>
          <w:szCs w:val="24"/>
        </w:rPr>
        <w:t xml:space="preserve">Hlutverk stjórnanda/mannauðsráðgjafa/fulltrúa eineltis- og áreitniteymis í </w:t>
      </w:r>
      <w:proofErr w:type="spellStart"/>
      <w:r w:rsidRPr="00381C86">
        <w:rPr>
          <w:rFonts w:asciiTheme="majorHAnsi" w:hAnsiTheme="majorHAnsi" w:cstheme="majorHAnsi"/>
          <w:sz w:val="24"/>
          <w:szCs w:val="24"/>
        </w:rPr>
        <w:t>óformlegri</w:t>
      </w:r>
      <w:proofErr w:type="spellEnd"/>
      <w:r w:rsidRPr="00381C86">
        <w:rPr>
          <w:rFonts w:asciiTheme="majorHAnsi" w:hAnsiTheme="majorHAnsi" w:cstheme="majorHAnsi"/>
          <w:sz w:val="24"/>
          <w:szCs w:val="24"/>
        </w:rPr>
        <w:t xml:space="preserve"> aðstoð er að kynna sér sjónarmið aðil</w:t>
      </w:r>
      <w:r w:rsidR="00157C7B" w:rsidRPr="00381C86">
        <w:rPr>
          <w:rFonts w:asciiTheme="majorHAnsi" w:hAnsiTheme="majorHAnsi" w:cstheme="majorHAnsi"/>
          <w:sz w:val="24"/>
          <w:szCs w:val="24"/>
        </w:rPr>
        <w:t xml:space="preserve">a, </w:t>
      </w:r>
      <w:r w:rsidR="0052336B" w:rsidRPr="00381C86">
        <w:rPr>
          <w:rFonts w:asciiTheme="majorHAnsi" w:hAnsiTheme="majorHAnsi" w:cstheme="majorHAnsi"/>
          <w:sz w:val="24"/>
          <w:szCs w:val="24"/>
        </w:rPr>
        <w:t xml:space="preserve">athuga hvort hægt </w:t>
      </w:r>
      <w:proofErr w:type="spellStart"/>
      <w:r w:rsidR="0052336B" w:rsidRPr="00381C86">
        <w:rPr>
          <w:rFonts w:asciiTheme="majorHAnsi" w:hAnsiTheme="majorHAnsi" w:cstheme="majorHAnsi"/>
          <w:sz w:val="24"/>
          <w:szCs w:val="24"/>
        </w:rPr>
        <w:t>sé</w:t>
      </w:r>
      <w:proofErr w:type="spellEnd"/>
      <w:r w:rsidR="0052336B" w:rsidRPr="00381C86">
        <w:rPr>
          <w:rFonts w:asciiTheme="majorHAnsi" w:hAnsiTheme="majorHAnsi" w:cstheme="majorHAnsi"/>
          <w:sz w:val="24"/>
          <w:szCs w:val="24"/>
        </w:rPr>
        <w:t xml:space="preserve"> að </w:t>
      </w:r>
      <w:r w:rsidR="00157C7B" w:rsidRPr="00381C86">
        <w:rPr>
          <w:rFonts w:asciiTheme="majorHAnsi" w:hAnsiTheme="majorHAnsi" w:cstheme="majorHAnsi"/>
          <w:sz w:val="24"/>
          <w:szCs w:val="24"/>
        </w:rPr>
        <w:t>miðla málum</w:t>
      </w:r>
      <w:r w:rsidR="000E306E" w:rsidRPr="00381C86">
        <w:rPr>
          <w:rFonts w:asciiTheme="majorHAnsi" w:hAnsiTheme="majorHAnsi" w:cstheme="majorHAnsi"/>
          <w:sz w:val="24"/>
          <w:szCs w:val="24"/>
        </w:rPr>
        <w:t xml:space="preserve"> í þeim tilvikum sem það á við</w:t>
      </w:r>
      <w:r w:rsidR="00313A6F" w:rsidRPr="00381C86">
        <w:rPr>
          <w:rFonts w:asciiTheme="majorHAnsi" w:hAnsiTheme="majorHAnsi" w:cstheme="majorHAnsi"/>
          <w:sz w:val="24"/>
          <w:szCs w:val="24"/>
        </w:rPr>
        <w:t>.</w:t>
      </w:r>
      <w:r w:rsidR="0052336B" w:rsidRPr="00381C86">
        <w:rPr>
          <w:rFonts w:asciiTheme="majorHAnsi" w:hAnsiTheme="majorHAnsi" w:cstheme="majorHAnsi"/>
          <w:sz w:val="24"/>
          <w:szCs w:val="24"/>
        </w:rPr>
        <w:t xml:space="preserve"> </w:t>
      </w:r>
      <w:r w:rsidR="00DA1127" w:rsidRPr="00381C86">
        <w:rPr>
          <w:rFonts w:asciiTheme="majorHAnsi" w:hAnsiTheme="majorHAnsi" w:cstheme="majorHAnsi"/>
          <w:sz w:val="24"/>
          <w:szCs w:val="24"/>
        </w:rPr>
        <w:t xml:space="preserve">Sá sem hefur með málið til meðferðar hugar að </w:t>
      </w:r>
      <w:proofErr w:type="spellStart"/>
      <w:r w:rsidR="00DA1127" w:rsidRPr="00381C86">
        <w:rPr>
          <w:rFonts w:asciiTheme="majorHAnsi" w:hAnsiTheme="majorHAnsi" w:cstheme="majorHAnsi"/>
          <w:sz w:val="24"/>
          <w:szCs w:val="24"/>
        </w:rPr>
        <w:t>líðan</w:t>
      </w:r>
      <w:proofErr w:type="spellEnd"/>
      <w:r w:rsidR="00DA1127" w:rsidRPr="00381C86">
        <w:rPr>
          <w:rFonts w:asciiTheme="majorHAnsi" w:hAnsiTheme="majorHAnsi" w:cstheme="majorHAnsi"/>
          <w:sz w:val="24"/>
          <w:szCs w:val="24"/>
        </w:rPr>
        <w:t xml:space="preserve"> þolanda og meints geranda og býður þeim viðtöl </w:t>
      </w:r>
      <w:proofErr w:type="spellStart"/>
      <w:r w:rsidR="00DA1127" w:rsidRPr="00381C86">
        <w:rPr>
          <w:rFonts w:asciiTheme="majorHAnsi" w:hAnsiTheme="majorHAnsi" w:cstheme="majorHAnsi"/>
          <w:sz w:val="24"/>
          <w:szCs w:val="24"/>
        </w:rPr>
        <w:t>hjá</w:t>
      </w:r>
      <w:proofErr w:type="spellEnd"/>
      <w:r w:rsidR="00DA1127" w:rsidRPr="00381C86">
        <w:rPr>
          <w:rFonts w:asciiTheme="majorHAnsi" w:hAnsiTheme="majorHAnsi" w:cstheme="majorHAnsi"/>
          <w:sz w:val="24"/>
          <w:szCs w:val="24"/>
        </w:rPr>
        <w:t xml:space="preserve"> sálfræðingi eða öðrum fagaðila. </w:t>
      </w:r>
    </w:p>
    <w:p w14:paraId="41E34761" w14:textId="5535D913" w:rsidR="00F86042" w:rsidRPr="00381C86" w:rsidRDefault="00F86042">
      <w:pPr>
        <w:rPr>
          <w:rFonts w:asciiTheme="majorHAnsi" w:hAnsiTheme="majorHAnsi" w:cstheme="majorHAnsi"/>
          <w:sz w:val="24"/>
          <w:szCs w:val="24"/>
        </w:rPr>
      </w:pPr>
    </w:p>
    <w:p w14:paraId="0804097B" w14:textId="77777777" w:rsidR="00AB0BD6" w:rsidRPr="00381C86" w:rsidRDefault="00AB0BD6">
      <w:pPr>
        <w:rPr>
          <w:rFonts w:asciiTheme="majorHAnsi" w:hAnsiTheme="majorHAnsi" w:cstheme="majorHAnsi"/>
          <w:sz w:val="24"/>
          <w:szCs w:val="24"/>
        </w:rPr>
      </w:pPr>
    </w:p>
    <w:p w14:paraId="12081A1C" w14:textId="099B5501" w:rsidR="00F86042" w:rsidRPr="00381C86" w:rsidRDefault="00FF4C2F">
      <w:pPr>
        <w:rPr>
          <w:rFonts w:asciiTheme="majorHAnsi" w:hAnsiTheme="majorHAnsi" w:cstheme="majorHAnsi"/>
          <w:b/>
          <w:sz w:val="24"/>
          <w:szCs w:val="24"/>
        </w:rPr>
      </w:pPr>
      <w:r w:rsidRPr="00381C86">
        <w:rPr>
          <w:rFonts w:asciiTheme="majorHAnsi" w:hAnsiTheme="majorHAnsi" w:cstheme="majorHAnsi"/>
          <w:b/>
          <w:sz w:val="24"/>
          <w:szCs w:val="24"/>
        </w:rPr>
        <w:t xml:space="preserve">Formlegar aðgerðir </w:t>
      </w:r>
    </w:p>
    <w:p w14:paraId="5BDE504E" w14:textId="6A2BBE67" w:rsidR="00F86042" w:rsidRPr="00381C86" w:rsidRDefault="00F53EF8" w:rsidP="00F53EF8">
      <w:pPr>
        <w:rPr>
          <w:rFonts w:asciiTheme="majorHAnsi" w:hAnsiTheme="majorHAnsi" w:cstheme="majorHAnsi"/>
          <w:sz w:val="24"/>
          <w:szCs w:val="24"/>
        </w:rPr>
      </w:pPr>
      <w:r w:rsidRPr="00381C86">
        <w:rPr>
          <w:rFonts w:asciiTheme="majorHAnsi" w:hAnsiTheme="majorHAnsi" w:cstheme="majorHAnsi"/>
          <w:sz w:val="24"/>
          <w:szCs w:val="24"/>
        </w:rPr>
        <w:t xml:space="preserve">Formleg meðferð máls hefst eftir að skrifleg kvörtun berst um meint </w:t>
      </w:r>
      <w:r w:rsidR="00835C9B" w:rsidRPr="00381C86">
        <w:rPr>
          <w:rFonts w:asciiTheme="majorHAnsi" w:hAnsiTheme="majorHAnsi" w:cstheme="majorHAnsi"/>
          <w:sz w:val="24"/>
          <w:szCs w:val="24"/>
        </w:rPr>
        <w:t>einelti, kynferðislega áreitni, kynbundna áreitni eða ofbeldi</w:t>
      </w:r>
      <w:r w:rsidRPr="00381C86">
        <w:rPr>
          <w:rFonts w:asciiTheme="majorHAnsi" w:hAnsiTheme="majorHAnsi" w:cstheme="majorHAnsi"/>
          <w:sz w:val="24"/>
          <w:szCs w:val="24"/>
        </w:rPr>
        <w:t>. Í formlegri meðferð máls fer fram könnun</w:t>
      </w:r>
      <w:r w:rsidR="00FF4C2F" w:rsidRPr="00381C86">
        <w:rPr>
          <w:rFonts w:asciiTheme="majorHAnsi" w:hAnsiTheme="majorHAnsi" w:cstheme="majorHAnsi"/>
          <w:sz w:val="24"/>
          <w:szCs w:val="24"/>
        </w:rPr>
        <w:t xml:space="preserve"> á málsatvikum og niðurstaða fengin um það hvort einelti</w:t>
      </w:r>
      <w:r w:rsidR="00835C9B" w:rsidRPr="00381C86">
        <w:rPr>
          <w:rFonts w:asciiTheme="majorHAnsi" w:hAnsiTheme="majorHAnsi" w:cstheme="majorHAnsi"/>
          <w:sz w:val="24"/>
          <w:szCs w:val="24"/>
        </w:rPr>
        <w:t>, áreitni eða ofbeldi</w:t>
      </w:r>
      <w:r w:rsidR="00FF4C2F" w:rsidRPr="00381C86">
        <w:rPr>
          <w:rFonts w:asciiTheme="majorHAnsi" w:hAnsiTheme="majorHAnsi" w:cstheme="majorHAnsi"/>
          <w:sz w:val="24"/>
          <w:szCs w:val="24"/>
        </w:rPr>
        <w:t xml:space="preserve"> hafi átt sér stað</w:t>
      </w:r>
      <w:r w:rsidRPr="00381C86">
        <w:rPr>
          <w:rFonts w:asciiTheme="majorHAnsi" w:hAnsiTheme="majorHAnsi" w:cstheme="majorHAnsi"/>
          <w:sz w:val="24"/>
          <w:szCs w:val="24"/>
        </w:rPr>
        <w:t xml:space="preserve">. Í framhaldinu er </w:t>
      </w:r>
      <w:r w:rsidR="00313A6F" w:rsidRPr="00381C86">
        <w:rPr>
          <w:rFonts w:asciiTheme="majorHAnsi" w:hAnsiTheme="majorHAnsi" w:cstheme="majorHAnsi"/>
          <w:sz w:val="24"/>
          <w:szCs w:val="24"/>
        </w:rPr>
        <w:t xml:space="preserve">gerð er </w:t>
      </w:r>
      <w:r w:rsidR="00FF4C2F" w:rsidRPr="00381C86">
        <w:rPr>
          <w:rFonts w:asciiTheme="majorHAnsi" w:hAnsiTheme="majorHAnsi" w:cstheme="majorHAnsi"/>
          <w:sz w:val="24"/>
          <w:szCs w:val="24"/>
        </w:rPr>
        <w:t>áætlun um næstu skref</w:t>
      </w:r>
      <w:r w:rsidR="00835C9B" w:rsidRPr="00381C86">
        <w:rPr>
          <w:rFonts w:asciiTheme="majorHAnsi" w:hAnsiTheme="majorHAnsi" w:cstheme="majorHAnsi"/>
          <w:sz w:val="24"/>
          <w:szCs w:val="24"/>
        </w:rPr>
        <w:t>.</w:t>
      </w:r>
    </w:p>
    <w:p w14:paraId="7ABB99A6" w14:textId="77777777" w:rsidR="00F86042" w:rsidRPr="00381C86" w:rsidRDefault="00F86042">
      <w:pPr>
        <w:rPr>
          <w:rFonts w:asciiTheme="majorHAnsi" w:hAnsiTheme="majorHAnsi" w:cstheme="majorHAnsi"/>
          <w:sz w:val="24"/>
          <w:szCs w:val="24"/>
        </w:rPr>
      </w:pPr>
    </w:p>
    <w:p w14:paraId="0A0262EE" w14:textId="77777777" w:rsidR="00F86042" w:rsidRPr="00381C86" w:rsidRDefault="00FF4C2F">
      <w:pPr>
        <w:rPr>
          <w:rFonts w:asciiTheme="majorHAnsi" w:hAnsiTheme="majorHAnsi" w:cstheme="majorHAnsi"/>
          <w:b/>
          <w:sz w:val="24"/>
          <w:szCs w:val="24"/>
        </w:rPr>
      </w:pPr>
      <w:r w:rsidRPr="00381C86">
        <w:rPr>
          <w:rFonts w:asciiTheme="majorHAnsi" w:hAnsiTheme="majorHAnsi" w:cstheme="majorHAnsi"/>
          <w:b/>
          <w:sz w:val="24"/>
          <w:szCs w:val="24"/>
        </w:rPr>
        <w:t xml:space="preserve">Málsmeðferð </w:t>
      </w:r>
    </w:p>
    <w:p w14:paraId="76BD02A0" w14:textId="51F5F623" w:rsidR="00F53EF8" w:rsidRPr="00381C86" w:rsidRDefault="00FF4C2F">
      <w:pPr>
        <w:rPr>
          <w:rFonts w:asciiTheme="majorHAnsi" w:hAnsiTheme="majorHAnsi" w:cstheme="majorHAnsi"/>
          <w:sz w:val="24"/>
          <w:szCs w:val="24"/>
        </w:rPr>
      </w:pPr>
      <w:r w:rsidRPr="00381C86">
        <w:rPr>
          <w:rFonts w:asciiTheme="majorHAnsi" w:hAnsiTheme="majorHAnsi" w:cstheme="majorHAnsi"/>
          <w:sz w:val="24"/>
          <w:szCs w:val="24"/>
        </w:rPr>
        <w:t xml:space="preserve">Haga skal allri málsmeðferð í samræmi við stjórnsýslulög nr. 37/1993 og farið skal með allar persónuupplýsingar í samræmi við lög um persónuvernd og meðferð persónuupplýsinga nr. 77/2000 sem og reglur Persónuverndar nr. 299/2001 um öryggi persónuupplýsinga. Eineltis- og áreitniteymi kanna mál nægilega svo hægt </w:t>
      </w:r>
      <w:proofErr w:type="spellStart"/>
      <w:r w:rsidRPr="00381C86">
        <w:rPr>
          <w:rFonts w:asciiTheme="majorHAnsi" w:hAnsiTheme="majorHAnsi" w:cstheme="majorHAnsi"/>
          <w:sz w:val="24"/>
          <w:szCs w:val="24"/>
        </w:rPr>
        <w:t>sé</w:t>
      </w:r>
      <w:proofErr w:type="spellEnd"/>
      <w:r w:rsidRPr="00381C86">
        <w:rPr>
          <w:rFonts w:asciiTheme="majorHAnsi" w:hAnsiTheme="majorHAnsi" w:cstheme="majorHAnsi"/>
          <w:sz w:val="24"/>
          <w:szCs w:val="24"/>
        </w:rPr>
        <w:t xml:space="preserve"> að komast að niðurstöðu. Hafa skal rannsóknarreglu 10. gr. stjórnsýslulaga nr. 37/1993 að leiðarljósi við meðferð málsins. </w:t>
      </w:r>
      <w:r w:rsidR="0000040D" w:rsidRPr="00381C86">
        <w:rPr>
          <w:rFonts w:asciiTheme="majorHAnsi" w:hAnsiTheme="majorHAnsi" w:cstheme="majorHAnsi"/>
          <w:sz w:val="24"/>
          <w:szCs w:val="24"/>
        </w:rPr>
        <w:t>T</w:t>
      </w:r>
      <w:r w:rsidRPr="00381C86">
        <w:rPr>
          <w:rFonts w:asciiTheme="majorHAnsi" w:hAnsiTheme="majorHAnsi" w:cstheme="majorHAnsi"/>
          <w:sz w:val="24"/>
          <w:szCs w:val="24"/>
        </w:rPr>
        <w:t>rúnað</w:t>
      </w:r>
      <w:r w:rsidR="0000040D" w:rsidRPr="00381C86">
        <w:rPr>
          <w:rFonts w:asciiTheme="majorHAnsi" w:hAnsiTheme="majorHAnsi" w:cstheme="majorHAnsi"/>
          <w:sz w:val="24"/>
          <w:szCs w:val="24"/>
        </w:rPr>
        <w:t>ur og afhending</w:t>
      </w:r>
      <w:r w:rsidRPr="00381C86">
        <w:rPr>
          <w:rFonts w:asciiTheme="majorHAnsi" w:hAnsiTheme="majorHAnsi" w:cstheme="majorHAnsi"/>
          <w:sz w:val="24"/>
          <w:szCs w:val="24"/>
        </w:rPr>
        <w:t xml:space="preserve"> gagna </w:t>
      </w:r>
      <w:r w:rsidR="0000040D" w:rsidRPr="00381C86">
        <w:rPr>
          <w:rFonts w:asciiTheme="majorHAnsi" w:hAnsiTheme="majorHAnsi" w:cstheme="majorHAnsi"/>
          <w:sz w:val="24"/>
          <w:szCs w:val="24"/>
        </w:rPr>
        <w:t xml:space="preserve">er </w:t>
      </w:r>
      <w:r w:rsidRPr="00381C86">
        <w:rPr>
          <w:rFonts w:asciiTheme="majorHAnsi" w:hAnsiTheme="majorHAnsi" w:cstheme="majorHAnsi"/>
          <w:sz w:val="24"/>
          <w:szCs w:val="24"/>
        </w:rPr>
        <w:t xml:space="preserve">skv. upplýsingalögum nr. 140/2012. </w:t>
      </w:r>
    </w:p>
    <w:p w14:paraId="644E14EE" w14:textId="083A0BB8" w:rsidR="00F86042" w:rsidRPr="00381C86" w:rsidRDefault="00F86042">
      <w:pPr>
        <w:rPr>
          <w:rFonts w:asciiTheme="majorHAnsi" w:hAnsiTheme="majorHAnsi" w:cstheme="majorHAnsi"/>
          <w:sz w:val="24"/>
          <w:szCs w:val="24"/>
        </w:rPr>
      </w:pPr>
    </w:p>
    <w:p w14:paraId="7A6ED04D" w14:textId="12EB1443" w:rsidR="0013635D" w:rsidRPr="00381C86" w:rsidRDefault="0013635D">
      <w:pPr>
        <w:rPr>
          <w:rFonts w:asciiTheme="majorHAnsi" w:hAnsiTheme="majorHAnsi" w:cstheme="majorHAnsi"/>
          <w:sz w:val="24"/>
          <w:szCs w:val="24"/>
        </w:rPr>
      </w:pPr>
      <w:r w:rsidRPr="00381C86">
        <w:rPr>
          <w:rFonts w:asciiTheme="majorHAnsi" w:hAnsiTheme="majorHAnsi" w:cstheme="majorHAnsi"/>
          <w:sz w:val="24"/>
          <w:szCs w:val="24"/>
        </w:rPr>
        <w:t>Ef yfirmaður er af einhverjum ástæðum vanhæfur til á taka á málum svo sem vegna hagsmunaárekstra eða er meintur gerandi eða þolandi í málinu skal leita til mannauðsþjónustu eða fulltrúa eineltis- og áreitniteymis viðkomandi sviðs. Viðkomandi mannauðsþjónusta getur vísað málinu til eineltis- og áreitniteymis mannauðsdeildar Ráðhússins eða falið fagaðila utan sviðsins athugun málsins. Það skal ávallt gera með samþykki þolanda.</w:t>
      </w:r>
    </w:p>
    <w:p w14:paraId="5BF9953E" w14:textId="77777777" w:rsidR="00B131FB" w:rsidRPr="00381C86" w:rsidRDefault="00B131FB">
      <w:pPr>
        <w:rPr>
          <w:rFonts w:asciiTheme="majorHAnsi" w:hAnsiTheme="majorHAnsi" w:cstheme="majorHAnsi"/>
          <w:b/>
          <w:sz w:val="24"/>
          <w:szCs w:val="24"/>
        </w:rPr>
      </w:pPr>
    </w:p>
    <w:p w14:paraId="5AE32437" w14:textId="6982DA32" w:rsidR="00067656" w:rsidRPr="00381C86" w:rsidRDefault="002B3B12">
      <w:pPr>
        <w:rPr>
          <w:rFonts w:asciiTheme="majorHAnsi" w:hAnsiTheme="majorHAnsi" w:cstheme="majorHAnsi"/>
          <w:b/>
          <w:sz w:val="24"/>
          <w:szCs w:val="24"/>
        </w:rPr>
      </w:pPr>
      <w:r w:rsidRPr="00381C86">
        <w:rPr>
          <w:rFonts w:asciiTheme="majorHAnsi" w:hAnsiTheme="majorHAnsi" w:cstheme="majorHAnsi"/>
          <w:b/>
          <w:sz w:val="24"/>
          <w:szCs w:val="24"/>
        </w:rPr>
        <w:t>Feril máls</w:t>
      </w:r>
    </w:p>
    <w:p w14:paraId="74E16912" w14:textId="79B533AB" w:rsidR="006C48C0" w:rsidRPr="00381C86" w:rsidRDefault="006C48C0" w:rsidP="00067656">
      <w:pPr>
        <w:pStyle w:val="Mlsgreinlista"/>
        <w:numPr>
          <w:ilvl w:val="0"/>
          <w:numId w:val="7"/>
        </w:numPr>
        <w:rPr>
          <w:rFonts w:asciiTheme="majorHAnsi" w:hAnsiTheme="majorHAnsi" w:cstheme="majorHAnsi"/>
          <w:b/>
          <w:sz w:val="24"/>
          <w:szCs w:val="24"/>
        </w:rPr>
      </w:pPr>
      <w:r w:rsidRPr="00381C86">
        <w:rPr>
          <w:rFonts w:asciiTheme="majorHAnsi" w:hAnsiTheme="majorHAnsi" w:cstheme="majorHAnsi"/>
          <w:b/>
          <w:sz w:val="24"/>
          <w:szCs w:val="24"/>
        </w:rPr>
        <w:t>Tilkynning:</w:t>
      </w:r>
    </w:p>
    <w:p w14:paraId="113BB4BC" w14:textId="77777777" w:rsidR="006C48C0" w:rsidRPr="00381C86" w:rsidRDefault="006C48C0">
      <w:pPr>
        <w:rPr>
          <w:rFonts w:asciiTheme="majorHAnsi" w:hAnsiTheme="majorHAnsi" w:cstheme="majorHAnsi"/>
          <w:sz w:val="24"/>
          <w:szCs w:val="24"/>
        </w:rPr>
      </w:pPr>
    </w:p>
    <w:p w14:paraId="27A64135" w14:textId="0D3AF59C" w:rsidR="00F53EF8" w:rsidRPr="00381C86" w:rsidRDefault="00FF4C2F" w:rsidP="00F53EF8">
      <w:pPr>
        <w:numPr>
          <w:ilvl w:val="0"/>
          <w:numId w:val="10"/>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Tilkynnt er um meint einelti og áreitni á eyðublaði sem finna má á</w:t>
      </w:r>
      <w:r w:rsidR="000B7895" w:rsidRPr="00381C86">
        <w:rPr>
          <w:rFonts w:asciiTheme="majorHAnsi" w:hAnsiTheme="majorHAnsi" w:cstheme="majorHAnsi"/>
          <w:sz w:val="24"/>
          <w:szCs w:val="24"/>
        </w:rPr>
        <w:t xml:space="preserve"> Fróða</w:t>
      </w:r>
      <w:r w:rsidRPr="00381C86">
        <w:rPr>
          <w:rFonts w:asciiTheme="majorHAnsi" w:hAnsiTheme="majorHAnsi" w:cstheme="majorHAnsi"/>
          <w:sz w:val="24"/>
          <w:szCs w:val="24"/>
        </w:rPr>
        <w:t xml:space="preserve"> innri vef Reykjavíkurborgar, undir mannauðsmál / einelti og áreitni. </w:t>
      </w:r>
      <w:r w:rsidR="00853673" w:rsidRPr="00381C86">
        <w:rPr>
          <w:rFonts w:asciiTheme="majorHAnsi" w:hAnsiTheme="majorHAnsi" w:cstheme="majorHAnsi"/>
          <w:sz w:val="24"/>
          <w:szCs w:val="24"/>
        </w:rPr>
        <w:t>Hægt er að senda tilkynningu með tölvupósti, bréfpósti eða</w:t>
      </w:r>
      <w:r w:rsidRPr="00381C86">
        <w:rPr>
          <w:rFonts w:asciiTheme="majorHAnsi" w:hAnsiTheme="majorHAnsi" w:cstheme="majorHAnsi"/>
          <w:sz w:val="24"/>
          <w:szCs w:val="24"/>
        </w:rPr>
        <w:t xml:space="preserve"> með munnlegum hætti til </w:t>
      </w:r>
      <w:r w:rsidR="00853673" w:rsidRPr="00381C86">
        <w:rPr>
          <w:rFonts w:asciiTheme="majorHAnsi" w:hAnsiTheme="majorHAnsi" w:cstheme="majorHAnsi"/>
          <w:sz w:val="24"/>
          <w:szCs w:val="24"/>
        </w:rPr>
        <w:t>neðangreindra aðila</w:t>
      </w:r>
      <w:r w:rsidRPr="00381C86">
        <w:rPr>
          <w:rFonts w:asciiTheme="majorHAnsi" w:hAnsiTheme="majorHAnsi" w:cstheme="majorHAnsi"/>
          <w:sz w:val="24"/>
          <w:szCs w:val="24"/>
        </w:rPr>
        <w:t xml:space="preserve"> sem sjá um að skrá málið á eyðublaðið. </w:t>
      </w:r>
      <w:r w:rsidR="00853673" w:rsidRPr="00381C86">
        <w:rPr>
          <w:rFonts w:asciiTheme="majorHAnsi" w:hAnsiTheme="majorHAnsi" w:cstheme="majorHAnsi"/>
          <w:sz w:val="24"/>
          <w:szCs w:val="24"/>
        </w:rPr>
        <w:t>Í tilkynningu er ætlast til að fram komi:</w:t>
      </w:r>
      <w:r w:rsidR="003C1351" w:rsidRPr="00381C86">
        <w:rPr>
          <w:rFonts w:asciiTheme="majorHAnsi" w:hAnsiTheme="majorHAnsi" w:cstheme="majorHAnsi"/>
          <w:sz w:val="24"/>
          <w:szCs w:val="24"/>
        </w:rPr>
        <w:t xml:space="preserve"> nafn tilkynnanda, nafn (nöfn) meints </w:t>
      </w:r>
      <w:r w:rsidRPr="00381C86">
        <w:rPr>
          <w:rFonts w:asciiTheme="majorHAnsi" w:hAnsiTheme="majorHAnsi" w:cstheme="majorHAnsi"/>
          <w:sz w:val="24"/>
          <w:szCs w:val="24"/>
        </w:rPr>
        <w:t xml:space="preserve"> geranda </w:t>
      </w:r>
      <w:r w:rsidR="003C1351" w:rsidRPr="00381C86">
        <w:rPr>
          <w:rFonts w:asciiTheme="majorHAnsi" w:hAnsiTheme="majorHAnsi" w:cstheme="majorHAnsi"/>
          <w:sz w:val="24"/>
          <w:szCs w:val="24"/>
        </w:rPr>
        <w:t xml:space="preserve"> og annara sem kunna að tengjast málinu, </w:t>
      </w:r>
      <w:r w:rsidRPr="00381C86">
        <w:rPr>
          <w:rFonts w:asciiTheme="majorHAnsi" w:hAnsiTheme="majorHAnsi" w:cstheme="majorHAnsi"/>
          <w:sz w:val="24"/>
          <w:szCs w:val="24"/>
        </w:rPr>
        <w:t xml:space="preserve"> nafn starfsstöðvar og hvert er umkvörtunarefnið, lýsing, hvar, hvenær, hverjir og hvernig. Aðeins er tekið við tilkynningum undir nafni.  </w:t>
      </w:r>
      <w:r w:rsidR="003C1351" w:rsidRPr="00381C86">
        <w:rPr>
          <w:rFonts w:asciiTheme="majorHAnsi" w:hAnsiTheme="majorHAnsi" w:cstheme="majorHAnsi"/>
          <w:sz w:val="24"/>
          <w:szCs w:val="24"/>
        </w:rPr>
        <w:t>Fyrirliggjandi gögn í málinu, séu þau fyrir hendi fylgi með.</w:t>
      </w:r>
      <w:r w:rsidRPr="00381C86">
        <w:rPr>
          <w:rFonts w:asciiTheme="majorHAnsi" w:hAnsiTheme="majorHAnsi" w:cstheme="majorHAnsi"/>
          <w:sz w:val="24"/>
          <w:szCs w:val="24"/>
        </w:rPr>
        <w:t xml:space="preserve"> </w:t>
      </w:r>
    </w:p>
    <w:p w14:paraId="7C236F4E" w14:textId="77777777" w:rsidR="00185009" w:rsidRPr="00381C86" w:rsidRDefault="00185009" w:rsidP="00067656">
      <w:pPr>
        <w:pBdr>
          <w:top w:val="nil"/>
          <w:left w:val="nil"/>
          <w:bottom w:val="nil"/>
          <w:right w:val="nil"/>
          <w:between w:val="nil"/>
        </w:pBdr>
        <w:ind w:left="720"/>
        <w:rPr>
          <w:rFonts w:asciiTheme="majorHAnsi" w:hAnsiTheme="majorHAnsi" w:cstheme="majorHAnsi"/>
          <w:sz w:val="24"/>
          <w:szCs w:val="24"/>
        </w:rPr>
      </w:pPr>
    </w:p>
    <w:p w14:paraId="57EA26EA" w14:textId="7671FE71" w:rsidR="00067656" w:rsidRPr="00381C86" w:rsidRDefault="000B7895" w:rsidP="00067656">
      <w:pPr>
        <w:pBdr>
          <w:top w:val="nil"/>
          <w:left w:val="nil"/>
          <w:bottom w:val="nil"/>
          <w:right w:val="nil"/>
          <w:between w:val="nil"/>
        </w:pBdr>
        <w:ind w:left="720"/>
        <w:rPr>
          <w:rFonts w:asciiTheme="majorHAnsi" w:hAnsiTheme="majorHAnsi" w:cstheme="majorHAnsi"/>
          <w:sz w:val="24"/>
          <w:szCs w:val="24"/>
        </w:rPr>
      </w:pPr>
      <w:r w:rsidRPr="00381C86">
        <w:rPr>
          <w:rFonts w:asciiTheme="majorHAnsi" w:hAnsiTheme="majorHAnsi" w:cstheme="majorHAnsi"/>
          <w:sz w:val="24"/>
          <w:szCs w:val="24"/>
        </w:rPr>
        <w:t xml:space="preserve">Tilkynninguna er hægt að senda til </w:t>
      </w:r>
      <w:r w:rsidR="00EE5802" w:rsidRPr="00381C86">
        <w:rPr>
          <w:rFonts w:asciiTheme="majorHAnsi" w:hAnsiTheme="majorHAnsi" w:cstheme="majorHAnsi"/>
          <w:sz w:val="24"/>
          <w:szCs w:val="24"/>
        </w:rPr>
        <w:t xml:space="preserve">einhvers eftirfarandi: </w:t>
      </w:r>
      <w:r w:rsidR="00DA1127" w:rsidRPr="00381C86">
        <w:rPr>
          <w:rFonts w:asciiTheme="majorHAnsi" w:hAnsiTheme="majorHAnsi" w:cstheme="majorHAnsi"/>
          <w:sz w:val="24"/>
          <w:szCs w:val="24"/>
        </w:rPr>
        <w:t>yfirmanns, mannauðsþjónustu viðkomandi sviðs eða eineltis- og áreitniteymis</w:t>
      </w:r>
      <w:r w:rsidR="00EE5802" w:rsidRPr="00381C86">
        <w:rPr>
          <w:rFonts w:asciiTheme="majorHAnsi" w:hAnsiTheme="majorHAnsi" w:cstheme="majorHAnsi"/>
          <w:sz w:val="24"/>
          <w:szCs w:val="24"/>
        </w:rPr>
        <w:t xml:space="preserve"> sviðsins. </w:t>
      </w:r>
    </w:p>
    <w:p w14:paraId="0E3B1FAD" w14:textId="77777777" w:rsidR="00185009" w:rsidRPr="00381C86" w:rsidRDefault="00185009" w:rsidP="00067656">
      <w:pPr>
        <w:pBdr>
          <w:top w:val="nil"/>
          <w:left w:val="nil"/>
          <w:bottom w:val="nil"/>
          <w:right w:val="nil"/>
          <w:between w:val="nil"/>
        </w:pBdr>
        <w:ind w:left="720"/>
        <w:rPr>
          <w:rFonts w:asciiTheme="majorHAnsi" w:hAnsiTheme="majorHAnsi" w:cstheme="majorHAnsi"/>
          <w:sz w:val="24"/>
          <w:szCs w:val="24"/>
        </w:rPr>
      </w:pPr>
    </w:p>
    <w:p w14:paraId="1CA3FA21" w14:textId="06D64225" w:rsidR="002A44D6" w:rsidRPr="00381C86" w:rsidRDefault="002A44D6" w:rsidP="006E5366">
      <w:pPr>
        <w:numPr>
          <w:ilvl w:val="0"/>
          <w:numId w:val="10"/>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Málið er falið tilteknum aðila / teymi.</w:t>
      </w:r>
    </w:p>
    <w:p w14:paraId="31600B91" w14:textId="77777777" w:rsidR="00A60398" w:rsidRPr="00381C86" w:rsidRDefault="00A60398" w:rsidP="00C40D87">
      <w:pPr>
        <w:pBdr>
          <w:top w:val="nil"/>
          <w:left w:val="nil"/>
          <w:bottom w:val="nil"/>
          <w:right w:val="nil"/>
          <w:between w:val="nil"/>
        </w:pBdr>
        <w:ind w:left="644"/>
        <w:rPr>
          <w:rFonts w:asciiTheme="majorHAnsi" w:hAnsiTheme="majorHAnsi" w:cstheme="majorHAnsi"/>
          <w:sz w:val="24"/>
          <w:szCs w:val="24"/>
        </w:rPr>
      </w:pPr>
    </w:p>
    <w:p w14:paraId="64B42908" w14:textId="4395DB0E" w:rsidR="00A60398" w:rsidRPr="00381C86" w:rsidRDefault="00A60398" w:rsidP="003B410E">
      <w:pPr>
        <w:numPr>
          <w:ilvl w:val="0"/>
          <w:numId w:val="10"/>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 xml:space="preserve">Sá sem ber ábyrgð á könnun máls fer yfir tilkynningu með það að markmiði að skoða hvort lýsingar </w:t>
      </w:r>
      <w:r w:rsidR="003B0576" w:rsidRPr="00381C86">
        <w:rPr>
          <w:rFonts w:asciiTheme="majorHAnsi" w:hAnsiTheme="majorHAnsi" w:cstheme="majorHAnsi"/>
          <w:sz w:val="24"/>
          <w:szCs w:val="24"/>
        </w:rPr>
        <w:t>falli</w:t>
      </w:r>
      <w:r w:rsidRPr="00381C86">
        <w:rPr>
          <w:rFonts w:asciiTheme="majorHAnsi" w:hAnsiTheme="majorHAnsi" w:cstheme="majorHAnsi"/>
          <w:sz w:val="24"/>
          <w:szCs w:val="24"/>
        </w:rPr>
        <w:t xml:space="preserve"> undir skilgreiningu á einelti, kynferðislegri áreitni</w:t>
      </w:r>
      <w:r w:rsidR="00EE5802" w:rsidRPr="00381C86">
        <w:rPr>
          <w:rFonts w:asciiTheme="majorHAnsi" w:hAnsiTheme="majorHAnsi" w:cstheme="majorHAnsi"/>
          <w:sz w:val="24"/>
          <w:szCs w:val="24"/>
        </w:rPr>
        <w:t>, kynbundinni áreitni</w:t>
      </w:r>
      <w:r w:rsidRPr="00381C86">
        <w:rPr>
          <w:rFonts w:asciiTheme="majorHAnsi" w:hAnsiTheme="majorHAnsi" w:cstheme="majorHAnsi"/>
          <w:sz w:val="24"/>
          <w:szCs w:val="24"/>
        </w:rPr>
        <w:t xml:space="preserve"> og ofbeldi</w:t>
      </w:r>
      <w:r w:rsidR="003B0576" w:rsidRPr="00381C86">
        <w:rPr>
          <w:rFonts w:asciiTheme="majorHAnsi" w:hAnsiTheme="majorHAnsi" w:cstheme="majorHAnsi"/>
          <w:sz w:val="24"/>
          <w:szCs w:val="24"/>
        </w:rPr>
        <w:t xml:space="preserve"> í stefnu Reykjavíkurborgar.</w:t>
      </w:r>
      <w:r w:rsidRPr="00381C86">
        <w:rPr>
          <w:rFonts w:asciiTheme="majorHAnsi" w:hAnsiTheme="majorHAnsi" w:cstheme="majorHAnsi"/>
          <w:sz w:val="24"/>
          <w:szCs w:val="24"/>
        </w:rPr>
        <w:t xml:space="preserve"> Ef ljóst þykir að upplýsingar sem fram koma í tilkynningu falla ekki undir framangreinda skilgreiningu er tilkynnandi boðaður í viðtal og það útskýrt fyrir viðkomandi. </w:t>
      </w:r>
    </w:p>
    <w:p w14:paraId="5B6E4683" w14:textId="3093F079" w:rsidR="00A60398" w:rsidRPr="00381C86" w:rsidRDefault="00A60398" w:rsidP="003B0576">
      <w:pPr>
        <w:pBdr>
          <w:top w:val="nil"/>
          <w:left w:val="nil"/>
          <w:bottom w:val="nil"/>
          <w:right w:val="nil"/>
          <w:between w:val="nil"/>
        </w:pBdr>
        <w:ind w:left="644"/>
        <w:rPr>
          <w:rFonts w:asciiTheme="majorHAnsi" w:hAnsiTheme="majorHAnsi" w:cstheme="majorHAnsi"/>
          <w:sz w:val="24"/>
          <w:szCs w:val="24"/>
        </w:rPr>
      </w:pPr>
    </w:p>
    <w:p w14:paraId="2868292B" w14:textId="532E3DCC" w:rsidR="00E12750" w:rsidRPr="00381C86" w:rsidRDefault="00E12750" w:rsidP="006E5366">
      <w:pPr>
        <w:pStyle w:val="Mlsgreinlista"/>
        <w:numPr>
          <w:ilvl w:val="0"/>
          <w:numId w:val="10"/>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Teymið tekur tilkynningu til vinnslu og skuldbindur sig til að skoða einungis þá þætti sem þar eru tilgreindir. Komi aðrar kvartanir fram á meðan á vinnslu stendur frá tilkyn</w:t>
      </w:r>
      <w:r w:rsidR="002D45AC" w:rsidRPr="00381C86">
        <w:rPr>
          <w:rFonts w:asciiTheme="majorHAnsi" w:hAnsiTheme="majorHAnsi" w:cstheme="majorHAnsi"/>
          <w:sz w:val="24"/>
          <w:szCs w:val="24"/>
        </w:rPr>
        <w:t>n</w:t>
      </w:r>
      <w:r w:rsidRPr="00381C86">
        <w:rPr>
          <w:rFonts w:asciiTheme="majorHAnsi" w:hAnsiTheme="majorHAnsi" w:cstheme="majorHAnsi"/>
          <w:sz w:val="24"/>
          <w:szCs w:val="24"/>
        </w:rPr>
        <w:t xml:space="preserve">anda eða öðrum aðilum máls skal það vera efni í aðra </w:t>
      </w:r>
      <w:proofErr w:type="spellStart"/>
      <w:r w:rsidRPr="00381C86">
        <w:rPr>
          <w:rFonts w:asciiTheme="majorHAnsi" w:hAnsiTheme="majorHAnsi" w:cstheme="majorHAnsi"/>
          <w:sz w:val="24"/>
          <w:szCs w:val="24"/>
        </w:rPr>
        <w:t>ótengda</w:t>
      </w:r>
      <w:proofErr w:type="spellEnd"/>
      <w:r w:rsidRPr="00381C86">
        <w:rPr>
          <w:rFonts w:asciiTheme="majorHAnsi" w:hAnsiTheme="majorHAnsi" w:cstheme="majorHAnsi"/>
          <w:sz w:val="24"/>
          <w:szCs w:val="24"/>
        </w:rPr>
        <w:t xml:space="preserve"> tilkynningu óski einstaklingur að fá </w:t>
      </w:r>
      <w:proofErr w:type="spellStart"/>
      <w:r w:rsidR="003C1351" w:rsidRPr="00381C86">
        <w:rPr>
          <w:rFonts w:asciiTheme="majorHAnsi" w:hAnsiTheme="majorHAnsi" w:cstheme="majorHAnsi"/>
          <w:sz w:val="24"/>
          <w:szCs w:val="24"/>
        </w:rPr>
        <w:t>þær</w:t>
      </w:r>
      <w:proofErr w:type="spellEnd"/>
      <w:r w:rsidR="003C1351" w:rsidRPr="00381C86">
        <w:rPr>
          <w:rFonts w:asciiTheme="majorHAnsi" w:hAnsiTheme="majorHAnsi" w:cstheme="majorHAnsi"/>
          <w:sz w:val="24"/>
          <w:szCs w:val="24"/>
        </w:rPr>
        <w:t xml:space="preserve"> kvartanir </w:t>
      </w:r>
      <w:r w:rsidR="008E000E" w:rsidRPr="00381C86">
        <w:rPr>
          <w:rFonts w:asciiTheme="majorHAnsi" w:hAnsiTheme="majorHAnsi" w:cstheme="majorHAnsi"/>
          <w:sz w:val="24"/>
          <w:szCs w:val="24"/>
        </w:rPr>
        <w:t xml:space="preserve">kannaðar </w:t>
      </w:r>
      <w:r w:rsidR="003C1351" w:rsidRPr="00381C86">
        <w:rPr>
          <w:rFonts w:asciiTheme="majorHAnsi" w:hAnsiTheme="majorHAnsi" w:cstheme="majorHAnsi"/>
          <w:sz w:val="24"/>
          <w:szCs w:val="24"/>
        </w:rPr>
        <w:t>sérstaklega</w:t>
      </w:r>
      <w:r w:rsidRPr="00381C86">
        <w:rPr>
          <w:rFonts w:asciiTheme="majorHAnsi" w:hAnsiTheme="majorHAnsi" w:cstheme="majorHAnsi"/>
          <w:sz w:val="24"/>
          <w:szCs w:val="24"/>
        </w:rPr>
        <w:t xml:space="preserve">. </w:t>
      </w:r>
    </w:p>
    <w:p w14:paraId="02593887" w14:textId="77777777" w:rsidR="00F86042" w:rsidRPr="00381C86" w:rsidRDefault="00F86042">
      <w:pPr>
        <w:pBdr>
          <w:top w:val="nil"/>
          <w:left w:val="nil"/>
          <w:bottom w:val="nil"/>
          <w:right w:val="nil"/>
          <w:between w:val="nil"/>
        </w:pBdr>
        <w:ind w:left="720" w:hanging="720"/>
        <w:rPr>
          <w:rFonts w:asciiTheme="majorHAnsi" w:hAnsiTheme="majorHAnsi" w:cstheme="majorHAnsi"/>
          <w:sz w:val="24"/>
          <w:szCs w:val="24"/>
        </w:rPr>
      </w:pPr>
    </w:p>
    <w:p w14:paraId="33DA3CEE" w14:textId="2D897170" w:rsidR="00F86042" w:rsidRPr="00381C86" w:rsidRDefault="00FF4C2F" w:rsidP="006E5366">
      <w:pPr>
        <w:numPr>
          <w:ilvl w:val="0"/>
          <w:numId w:val="10"/>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 xml:space="preserve">Berist teymi upplýsingar um meint brot frá öðrum en  þolanda skal það boða til sín þolanda og upplýsa hann um það.  Jafnframt skal teymi upplýsa viðkomandi um sín réttindi og verklag Reykjavíkurborgar í </w:t>
      </w:r>
      <w:proofErr w:type="spellStart"/>
      <w:r w:rsidRPr="00381C86">
        <w:rPr>
          <w:rFonts w:asciiTheme="majorHAnsi" w:hAnsiTheme="majorHAnsi" w:cstheme="majorHAnsi"/>
          <w:sz w:val="24"/>
          <w:szCs w:val="24"/>
        </w:rPr>
        <w:t>slíkum</w:t>
      </w:r>
      <w:proofErr w:type="spellEnd"/>
      <w:r w:rsidRPr="00381C86">
        <w:rPr>
          <w:rFonts w:asciiTheme="majorHAnsi" w:hAnsiTheme="majorHAnsi" w:cstheme="majorHAnsi"/>
          <w:sz w:val="24"/>
          <w:szCs w:val="24"/>
        </w:rPr>
        <w:t xml:space="preserve"> málum. Óski meintur þolandi þess að ekki skuli gert neitt í málinu að svo stöddu er hvorki um frekara inngrip </w:t>
      </w:r>
      <w:proofErr w:type="spellStart"/>
      <w:r w:rsidRPr="00381C86">
        <w:rPr>
          <w:rFonts w:asciiTheme="majorHAnsi" w:hAnsiTheme="majorHAnsi" w:cstheme="majorHAnsi"/>
          <w:sz w:val="24"/>
          <w:szCs w:val="24"/>
        </w:rPr>
        <w:t>né</w:t>
      </w:r>
      <w:proofErr w:type="spellEnd"/>
      <w:r w:rsidRPr="00381C86">
        <w:rPr>
          <w:rFonts w:asciiTheme="majorHAnsi" w:hAnsiTheme="majorHAnsi" w:cstheme="majorHAnsi"/>
          <w:sz w:val="24"/>
          <w:szCs w:val="24"/>
        </w:rPr>
        <w:t xml:space="preserve"> íhlutun að ræða að hálfu teymisins.  Í tilfellum sem þessum þarf að gera </w:t>
      </w:r>
      <w:r w:rsidR="003B0576" w:rsidRPr="00381C86">
        <w:rPr>
          <w:rFonts w:asciiTheme="majorHAnsi" w:hAnsiTheme="majorHAnsi" w:cstheme="majorHAnsi"/>
          <w:sz w:val="24"/>
          <w:szCs w:val="24"/>
        </w:rPr>
        <w:t xml:space="preserve">meintum </w:t>
      </w:r>
      <w:r w:rsidRPr="00381C86">
        <w:rPr>
          <w:rFonts w:asciiTheme="majorHAnsi" w:hAnsiTheme="majorHAnsi" w:cstheme="majorHAnsi"/>
          <w:sz w:val="24"/>
          <w:szCs w:val="24"/>
        </w:rPr>
        <w:t xml:space="preserve">þolanda skriflega grein fyrir því að hendur teymisins eru bundnar hvað varðar frekari vinnslu og skal það skjalfest.  </w:t>
      </w:r>
      <w:proofErr w:type="spellStart"/>
      <w:r w:rsidRPr="00381C86">
        <w:rPr>
          <w:rFonts w:asciiTheme="majorHAnsi" w:hAnsiTheme="majorHAnsi" w:cstheme="majorHAnsi"/>
          <w:sz w:val="24"/>
          <w:szCs w:val="24"/>
        </w:rPr>
        <w:t>Þó</w:t>
      </w:r>
      <w:proofErr w:type="spellEnd"/>
      <w:r w:rsidRPr="00381C86">
        <w:rPr>
          <w:rFonts w:asciiTheme="majorHAnsi" w:hAnsiTheme="majorHAnsi" w:cstheme="majorHAnsi"/>
          <w:sz w:val="24"/>
          <w:szCs w:val="24"/>
        </w:rPr>
        <w:t xml:space="preserve"> má ávallt taka upp mál að nýju að beiðni  þolanda.</w:t>
      </w:r>
    </w:p>
    <w:p w14:paraId="56603E8B" w14:textId="77777777" w:rsidR="00F86042" w:rsidRPr="00381C86" w:rsidRDefault="00F86042">
      <w:pPr>
        <w:pBdr>
          <w:top w:val="nil"/>
          <w:left w:val="nil"/>
          <w:bottom w:val="nil"/>
          <w:right w:val="nil"/>
          <w:between w:val="nil"/>
        </w:pBdr>
        <w:ind w:left="720" w:hanging="720"/>
        <w:rPr>
          <w:rFonts w:asciiTheme="majorHAnsi" w:hAnsiTheme="majorHAnsi" w:cstheme="majorHAnsi"/>
          <w:sz w:val="24"/>
          <w:szCs w:val="24"/>
        </w:rPr>
      </w:pPr>
    </w:p>
    <w:p w14:paraId="3703A1D3" w14:textId="0CD1A0EB" w:rsidR="006C48C0" w:rsidRPr="00381C86" w:rsidRDefault="006C48C0" w:rsidP="006E5366">
      <w:pPr>
        <w:numPr>
          <w:ilvl w:val="0"/>
          <w:numId w:val="10"/>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Sá sem tilkynnir um einelti, kynferðislega áreitni, kynbundna áreitni eða annað ofbeldi á rétt á því að draga tilkynninguna til baka og skal það gert með skriflegum hætti. Vinnuveitanda ber</w:t>
      </w:r>
      <w:r w:rsidR="007E42F9" w:rsidRPr="00381C86">
        <w:rPr>
          <w:rFonts w:asciiTheme="majorHAnsi" w:hAnsiTheme="majorHAnsi" w:cstheme="majorHAnsi"/>
          <w:sz w:val="24"/>
          <w:szCs w:val="24"/>
        </w:rPr>
        <w:t xml:space="preserve"> </w:t>
      </w:r>
      <w:proofErr w:type="spellStart"/>
      <w:r w:rsidR="007E42F9" w:rsidRPr="00381C86">
        <w:rPr>
          <w:rFonts w:asciiTheme="majorHAnsi" w:hAnsiTheme="majorHAnsi" w:cstheme="majorHAnsi"/>
          <w:sz w:val="24"/>
          <w:szCs w:val="24"/>
        </w:rPr>
        <w:t>þó</w:t>
      </w:r>
      <w:proofErr w:type="spellEnd"/>
      <w:r w:rsidR="007E42F9" w:rsidRPr="00381C86">
        <w:rPr>
          <w:rFonts w:asciiTheme="majorHAnsi" w:hAnsiTheme="majorHAnsi" w:cstheme="majorHAnsi"/>
          <w:sz w:val="24"/>
          <w:szCs w:val="24"/>
        </w:rPr>
        <w:t xml:space="preserve"> að kanna hvort ástæða </w:t>
      </w:r>
      <w:proofErr w:type="spellStart"/>
      <w:r w:rsidR="007E42F9" w:rsidRPr="00381C86">
        <w:rPr>
          <w:rFonts w:asciiTheme="majorHAnsi" w:hAnsiTheme="majorHAnsi" w:cstheme="majorHAnsi"/>
          <w:sz w:val="24"/>
          <w:szCs w:val="24"/>
        </w:rPr>
        <w:t>sé</w:t>
      </w:r>
      <w:proofErr w:type="spellEnd"/>
      <w:r w:rsidR="007E42F9" w:rsidRPr="00381C86">
        <w:rPr>
          <w:rFonts w:asciiTheme="majorHAnsi" w:hAnsiTheme="majorHAnsi" w:cstheme="majorHAnsi"/>
          <w:sz w:val="24"/>
          <w:szCs w:val="24"/>
        </w:rPr>
        <w:t xml:space="preserve"> til </w:t>
      </w:r>
      <w:r w:rsidR="008E000E" w:rsidRPr="00381C86">
        <w:rPr>
          <w:rFonts w:asciiTheme="majorHAnsi" w:hAnsiTheme="majorHAnsi" w:cstheme="majorHAnsi"/>
          <w:sz w:val="24"/>
          <w:szCs w:val="24"/>
        </w:rPr>
        <w:t xml:space="preserve">að </w:t>
      </w:r>
      <w:r w:rsidR="007E42F9" w:rsidRPr="00381C86">
        <w:rPr>
          <w:rFonts w:asciiTheme="majorHAnsi" w:hAnsiTheme="majorHAnsi" w:cstheme="majorHAnsi"/>
          <w:sz w:val="24"/>
          <w:szCs w:val="24"/>
        </w:rPr>
        <w:t>hefja</w:t>
      </w:r>
      <w:r w:rsidR="00432B52" w:rsidRPr="00381C86">
        <w:rPr>
          <w:rFonts w:asciiTheme="majorHAnsi" w:hAnsiTheme="majorHAnsi" w:cstheme="majorHAnsi"/>
          <w:sz w:val="24"/>
          <w:szCs w:val="24"/>
        </w:rPr>
        <w:t xml:space="preserve"> frumkvæðisathugun</w:t>
      </w:r>
      <w:r w:rsidR="007E42F9" w:rsidRPr="00381C86">
        <w:rPr>
          <w:rFonts w:asciiTheme="majorHAnsi" w:hAnsiTheme="majorHAnsi" w:cstheme="majorHAnsi"/>
          <w:sz w:val="24"/>
          <w:szCs w:val="24"/>
        </w:rPr>
        <w:t xml:space="preserve"> s.s. á vinnustað</w:t>
      </w:r>
      <w:r w:rsidR="008E000E" w:rsidRPr="00381C86">
        <w:rPr>
          <w:rFonts w:asciiTheme="majorHAnsi" w:hAnsiTheme="majorHAnsi" w:cstheme="majorHAnsi"/>
          <w:sz w:val="24"/>
          <w:szCs w:val="24"/>
        </w:rPr>
        <w:t>ar</w:t>
      </w:r>
      <w:r w:rsidR="007E42F9" w:rsidRPr="00381C86">
        <w:rPr>
          <w:rFonts w:asciiTheme="majorHAnsi" w:hAnsiTheme="majorHAnsi" w:cstheme="majorHAnsi"/>
          <w:sz w:val="24"/>
          <w:szCs w:val="24"/>
        </w:rPr>
        <w:t>menningu og samskiptum fólks á vinnustað</w:t>
      </w:r>
      <w:r w:rsidR="003C1351" w:rsidRPr="00381C86">
        <w:rPr>
          <w:rFonts w:asciiTheme="majorHAnsi" w:hAnsiTheme="majorHAnsi" w:cstheme="majorHAnsi"/>
          <w:sz w:val="24"/>
          <w:szCs w:val="24"/>
        </w:rPr>
        <w:t xml:space="preserve"> sbr. það sem framar greinir.</w:t>
      </w:r>
    </w:p>
    <w:p w14:paraId="0C310049" w14:textId="77777777" w:rsidR="006C48C0" w:rsidRPr="00381C86" w:rsidRDefault="006C48C0" w:rsidP="002D45AC">
      <w:pPr>
        <w:pBdr>
          <w:top w:val="nil"/>
          <w:left w:val="nil"/>
          <w:bottom w:val="nil"/>
          <w:right w:val="nil"/>
          <w:between w:val="nil"/>
        </w:pBdr>
        <w:ind w:left="644"/>
        <w:rPr>
          <w:rFonts w:asciiTheme="majorHAnsi" w:hAnsiTheme="majorHAnsi" w:cstheme="majorHAnsi"/>
          <w:sz w:val="24"/>
          <w:szCs w:val="24"/>
        </w:rPr>
      </w:pPr>
    </w:p>
    <w:p w14:paraId="0EE64BCC" w14:textId="564D3F1A" w:rsidR="006C48C0" w:rsidRPr="00381C86" w:rsidRDefault="006C48C0" w:rsidP="006C48C0">
      <w:pPr>
        <w:rPr>
          <w:rFonts w:asciiTheme="majorHAnsi" w:hAnsiTheme="majorHAnsi" w:cstheme="majorHAnsi"/>
          <w:sz w:val="24"/>
          <w:szCs w:val="24"/>
        </w:rPr>
      </w:pPr>
    </w:p>
    <w:p w14:paraId="6C7A9B17" w14:textId="642A96FD" w:rsidR="006C48C0" w:rsidRPr="00381C86" w:rsidRDefault="006C48C0" w:rsidP="00067656">
      <w:pPr>
        <w:pStyle w:val="Mlsgreinlista"/>
        <w:numPr>
          <w:ilvl w:val="0"/>
          <w:numId w:val="7"/>
        </w:numPr>
        <w:rPr>
          <w:rFonts w:asciiTheme="majorHAnsi" w:hAnsiTheme="majorHAnsi" w:cstheme="majorHAnsi"/>
          <w:b/>
          <w:sz w:val="24"/>
          <w:szCs w:val="24"/>
        </w:rPr>
      </w:pPr>
      <w:r w:rsidRPr="00381C86">
        <w:rPr>
          <w:rFonts w:asciiTheme="majorHAnsi" w:hAnsiTheme="majorHAnsi" w:cstheme="majorHAnsi"/>
          <w:b/>
          <w:sz w:val="24"/>
          <w:szCs w:val="24"/>
        </w:rPr>
        <w:t>Verkáætlun:</w:t>
      </w:r>
    </w:p>
    <w:p w14:paraId="15B6243C" w14:textId="77777777" w:rsidR="006C48C0" w:rsidRPr="00381C86" w:rsidRDefault="006C48C0" w:rsidP="006C48C0">
      <w:pPr>
        <w:pStyle w:val="Mlsgreinlista"/>
        <w:rPr>
          <w:rFonts w:asciiTheme="majorHAnsi" w:hAnsiTheme="majorHAnsi" w:cstheme="majorHAnsi"/>
          <w:sz w:val="24"/>
          <w:szCs w:val="24"/>
        </w:rPr>
      </w:pPr>
    </w:p>
    <w:p w14:paraId="55D0D475" w14:textId="27C5AA57" w:rsidR="006C48C0" w:rsidRPr="00381C86" w:rsidRDefault="006C48C0" w:rsidP="006E5366">
      <w:pPr>
        <w:numPr>
          <w:ilvl w:val="0"/>
          <w:numId w:val="1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 xml:space="preserve">Sá sem ber ábyrgð á könnun málsins upplýsir aðila um málsmeðferð og leggur fram tímasetta verkáætlun. </w:t>
      </w:r>
    </w:p>
    <w:p w14:paraId="65249C60" w14:textId="77777777" w:rsidR="006E5366" w:rsidRPr="00381C86" w:rsidRDefault="006E5366" w:rsidP="006E5366">
      <w:pPr>
        <w:pBdr>
          <w:top w:val="nil"/>
          <w:left w:val="nil"/>
          <w:bottom w:val="nil"/>
          <w:right w:val="nil"/>
          <w:between w:val="nil"/>
        </w:pBdr>
        <w:ind w:left="644"/>
        <w:rPr>
          <w:rFonts w:asciiTheme="majorHAnsi" w:hAnsiTheme="majorHAnsi" w:cstheme="majorHAnsi"/>
          <w:sz w:val="24"/>
          <w:szCs w:val="24"/>
        </w:rPr>
      </w:pPr>
    </w:p>
    <w:p w14:paraId="17135341" w14:textId="4CADE1E0" w:rsidR="006C48C0" w:rsidRPr="00381C86" w:rsidRDefault="002D45AC" w:rsidP="006E5366">
      <w:pPr>
        <w:numPr>
          <w:ilvl w:val="0"/>
          <w:numId w:val="1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highlight w:val="white"/>
        </w:rPr>
        <w:t>Miðað er við að</w:t>
      </w:r>
      <w:r w:rsidR="007E42F9" w:rsidRPr="00381C86">
        <w:rPr>
          <w:rFonts w:asciiTheme="majorHAnsi" w:hAnsiTheme="majorHAnsi" w:cstheme="majorHAnsi"/>
          <w:sz w:val="24"/>
          <w:szCs w:val="24"/>
          <w:highlight w:val="white"/>
        </w:rPr>
        <w:t xml:space="preserve"> upplýsingaöflu</w:t>
      </w:r>
      <w:r w:rsidR="001673EB" w:rsidRPr="00381C86">
        <w:rPr>
          <w:rFonts w:asciiTheme="majorHAnsi" w:hAnsiTheme="majorHAnsi" w:cstheme="majorHAnsi"/>
          <w:sz w:val="24"/>
          <w:szCs w:val="24"/>
          <w:highlight w:val="white"/>
        </w:rPr>
        <w:t xml:space="preserve">n </w:t>
      </w:r>
      <w:proofErr w:type="spellStart"/>
      <w:r w:rsidR="001673EB" w:rsidRPr="00381C86">
        <w:rPr>
          <w:rFonts w:asciiTheme="majorHAnsi" w:hAnsiTheme="majorHAnsi" w:cstheme="majorHAnsi"/>
          <w:sz w:val="24"/>
          <w:szCs w:val="24"/>
          <w:highlight w:val="white"/>
        </w:rPr>
        <w:t>sé</w:t>
      </w:r>
      <w:proofErr w:type="spellEnd"/>
      <w:r w:rsidR="001673EB" w:rsidRPr="00381C86">
        <w:rPr>
          <w:rFonts w:asciiTheme="majorHAnsi" w:hAnsiTheme="majorHAnsi" w:cstheme="majorHAnsi"/>
          <w:sz w:val="24"/>
          <w:szCs w:val="24"/>
          <w:highlight w:val="white"/>
        </w:rPr>
        <w:t xml:space="preserve"> lokið innan</w:t>
      </w:r>
      <w:r w:rsidR="0030763E" w:rsidRPr="00381C86">
        <w:rPr>
          <w:rFonts w:asciiTheme="majorHAnsi" w:hAnsiTheme="majorHAnsi" w:cstheme="majorHAnsi"/>
          <w:sz w:val="24"/>
          <w:szCs w:val="24"/>
          <w:highlight w:val="white"/>
        </w:rPr>
        <w:t xml:space="preserve"> </w:t>
      </w:r>
      <w:r w:rsidR="001673EB" w:rsidRPr="00381C86">
        <w:rPr>
          <w:rFonts w:asciiTheme="majorHAnsi" w:hAnsiTheme="majorHAnsi" w:cstheme="majorHAnsi"/>
          <w:sz w:val="24"/>
          <w:szCs w:val="24"/>
          <w:highlight w:val="white"/>
        </w:rPr>
        <w:t>8 vikna</w:t>
      </w:r>
      <w:r w:rsidRPr="00381C86">
        <w:rPr>
          <w:rFonts w:asciiTheme="majorHAnsi" w:hAnsiTheme="majorHAnsi" w:cstheme="majorHAnsi"/>
          <w:sz w:val="24"/>
          <w:szCs w:val="24"/>
          <w:highlight w:val="white"/>
        </w:rPr>
        <w:t xml:space="preserve"> og ef dráttur verður</w:t>
      </w:r>
      <w:r w:rsidRPr="00381C86">
        <w:rPr>
          <w:rFonts w:asciiTheme="majorHAnsi" w:hAnsiTheme="majorHAnsi" w:cstheme="majorHAnsi"/>
          <w:sz w:val="24"/>
          <w:szCs w:val="24"/>
        </w:rPr>
        <w:t xml:space="preserve"> á og tímasetningar verkáætlunar breytast</w:t>
      </w:r>
      <w:r w:rsidR="006C48C0" w:rsidRPr="00381C86">
        <w:rPr>
          <w:rFonts w:asciiTheme="majorHAnsi" w:hAnsiTheme="majorHAnsi" w:cstheme="majorHAnsi"/>
          <w:sz w:val="24"/>
          <w:szCs w:val="24"/>
        </w:rPr>
        <w:t xml:space="preserve"> skal </w:t>
      </w:r>
      <w:r w:rsidRPr="00381C86">
        <w:rPr>
          <w:rFonts w:asciiTheme="majorHAnsi" w:hAnsiTheme="majorHAnsi" w:cstheme="majorHAnsi"/>
          <w:sz w:val="24"/>
          <w:szCs w:val="24"/>
        </w:rPr>
        <w:t xml:space="preserve">þess </w:t>
      </w:r>
      <w:r w:rsidR="006C48C0" w:rsidRPr="00381C86">
        <w:rPr>
          <w:rFonts w:asciiTheme="majorHAnsi" w:hAnsiTheme="majorHAnsi" w:cstheme="majorHAnsi"/>
          <w:sz w:val="24"/>
          <w:szCs w:val="24"/>
        </w:rPr>
        <w:t xml:space="preserve">gætt að upplýsa þolanda og meintan geranda um framvindu málsins. </w:t>
      </w:r>
      <w:r w:rsidR="006C48C0" w:rsidRPr="00381C86">
        <w:rPr>
          <w:rFonts w:asciiTheme="majorHAnsi" w:eastAsia="Roboto" w:hAnsiTheme="majorHAnsi" w:cstheme="majorHAnsi"/>
          <w:sz w:val="24"/>
          <w:szCs w:val="24"/>
          <w:highlight w:val="white"/>
        </w:rPr>
        <w:t xml:space="preserve"> </w:t>
      </w:r>
    </w:p>
    <w:p w14:paraId="4AE89A5D" w14:textId="77777777" w:rsidR="00B1204C" w:rsidRPr="00381C86" w:rsidRDefault="00B1204C" w:rsidP="00B1204C">
      <w:pPr>
        <w:pBdr>
          <w:top w:val="nil"/>
          <w:left w:val="nil"/>
          <w:bottom w:val="nil"/>
          <w:right w:val="nil"/>
          <w:between w:val="nil"/>
        </w:pBdr>
        <w:ind w:left="720" w:hanging="720"/>
        <w:rPr>
          <w:rFonts w:asciiTheme="majorHAnsi" w:hAnsiTheme="majorHAnsi" w:cstheme="majorHAnsi"/>
          <w:sz w:val="24"/>
          <w:szCs w:val="24"/>
        </w:rPr>
      </w:pPr>
    </w:p>
    <w:p w14:paraId="5876BAE0" w14:textId="52E68719" w:rsidR="00B1204C" w:rsidRPr="00381C86" w:rsidRDefault="00B1204C" w:rsidP="006E5366">
      <w:pPr>
        <w:numPr>
          <w:ilvl w:val="0"/>
          <w:numId w:val="11"/>
        </w:numPr>
        <w:pBdr>
          <w:top w:val="nil"/>
          <w:left w:val="nil"/>
          <w:bottom w:val="nil"/>
          <w:right w:val="nil"/>
          <w:between w:val="nil"/>
        </w:pBdr>
        <w:rPr>
          <w:rFonts w:asciiTheme="majorHAnsi" w:hAnsiTheme="majorHAnsi" w:cstheme="majorHAnsi"/>
          <w:sz w:val="24"/>
          <w:szCs w:val="24"/>
        </w:rPr>
      </w:pPr>
      <w:proofErr w:type="spellStart"/>
      <w:r w:rsidRPr="00381C86">
        <w:rPr>
          <w:rFonts w:asciiTheme="majorHAnsi" w:hAnsiTheme="majorHAnsi" w:cstheme="majorHAnsi"/>
          <w:sz w:val="24"/>
          <w:szCs w:val="24"/>
        </w:rPr>
        <w:t>Sé</w:t>
      </w:r>
      <w:proofErr w:type="spellEnd"/>
      <w:r w:rsidRPr="00381C86">
        <w:rPr>
          <w:rFonts w:asciiTheme="majorHAnsi" w:hAnsiTheme="majorHAnsi" w:cstheme="majorHAnsi"/>
          <w:sz w:val="24"/>
          <w:szCs w:val="24"/>
        </w:rPr>
        <w:t xml:space="preserve"> það mat teymis að kvörtun eigi ekki við </w:t>
      </w:r>
      <w:proofErr w:type="spellStart"/>
      <w:r w:rsidRPr="00381C86">
        <w:rPr>
          <w:rFonts w:asciiTheme="majorHAnsi" w:hAnsiTheme="majorHAnsi" w:cstheme="majorHAnsi"/>
          <w:sz w:val="24"/>
          <w:szCs w:val="24"/>
        </w:rPr>
        <w:t>rök</w:t>
      </w:r>
      <w:proofErr w:type="spellEnd"/>
      <w:r w:rsidRPr="00381C86">
        <w:rPr>
          <w:rFonts w:asciiTheme="majorHAnsi" w:hAnsiTheme="majorHAnsi" w:cstheme="majorHAnsi"/>
          <w:sz w:val="24"/>
          <w:szCs w:val="24"/>
        </w:rPr>
        <w:t xml:space="preserve"> að styðjast þarf engu að síður að skoða aðstæður eða </w:t>
      </w:r>
      <w:proofErr w:type="spellStart"/>
      <w:r w:rsidRPr="00381C86">
        <w:rPr>
          <w:rFonts w:asciiTheme="majorHAnsi" w:hAnsiTheme="majorHAnsi" w:cstheme="majorHAnsi"/>
          <w:sz w:val="24"/>
          <w:szCs w:val="24"/>
        </w:rPr>
        <w:t>atburðarás</w:t>
      </w:r>
      <w:proofErr w:type="spellEnd"/>
      <w:r w:rsidRPr="00381C86">
        <w:rPr>
          <w:rFonts w:asciiTheme="majorHAnsi" w:hAnsiTheme="majorHAnsi" w:cstheme="majorHAnsi"/>
          <w:sz w:val="24"/>
          <w:szCs w:val="24"/>
        </w:rPr>
        <w:t xml:space="preserve"> sem leiddi til þess að starfsmaður taldi sig knúinn til að kvarta yfir öðrum starfsmanni.  Ákveða þarf eftirfylgni og leiðir til að vinna að því að koma samskiptum aftur í </w:t>
      </w:r>
      <w:r w:rsidR="00C40A15" w:rsidRPr="00381C86">
        <w:rPr>
          <w:rFonts w:asciiTheme="majorHAnsi" w:hAnsiTheme="majorHAnsi" w:cstheme="majorHAnsi"/>
          <w:sz w:val="24"/>
          <w:szCs w:val="24"/>
        </w:rPr>
        <w:t xml:space="preserve">ásættanlegt horf </w:t>
      </w:r>
      <w:proofErr w:type="spellStart"/>
      <w:r w:rsidRPr="00381C86">
        <w:rPr>
          <w:rFonts w:asciiTheme="majorHAnsi" w:hAnsiTheme="majorHAnsi" w:cstheme="majorHAnsi"/>
          <w:sz w:val="24"/>
          <w:szCs w:val="24"/>
        </w:rPr>
        <w:t>sé</w:t>
      </w:r>
      <w:proofErr w:type="spellEnd"/>
      <w:r w:rsidRPr="00381C86">
        <w:rPr>
          <w:rFonts w:asciiTheme="majorHAnsi" w:hAnsiTheme="majorHAnsi" w:cstheme="majorHAnsi"/>
          <w:sz w:val="24"/>
          <w:szCs w:val="24"/>
        </w:rPr>
        <w:t xml:space="preserve"> þess kostur.</w:t>
      </w:r>
    </w:p>
    <w:p w14:paraId="0C291F5C" w14:textId="77777777" w:rsidR="00E12750" w:rsidRPr="00381C86" w:rsidRDefault="00E12750" w:rsidP="006C48C0">
      <w:pPr>
        <w:pBdr>
          <w:top w:val="nil"/>
          <w:left w:val="nil"/>
          <w:bottom w:val="nil"/>
          <w:right w:val="nil"/>
          <w:between w:val="nil"/>
        </w:pBdr>
        <w:ind w:left="720"/>
        <w:rPr>
          <w:rFonts w:asciiTheme="majorHAnsi" w:hAnsiTheme="majorHAnsi" w:cstheme="majorHAnsi"/>
          <w:sz w:val="24"/>
          <w:szCs w:val="24"/>
        </w:rPr>
      </w:pPr>
    </w:p>
    <w:p w14:paraId="34FBEB85" w14:textId="4F3F7E4F" w:rsidR="006C48C0" w:rsidRPr="00381C86" w:rsidRDefault="006C48C0" w:rsidP="00A11BC6">
      <w:pPr>
        <w:pStyle w:val="Mlsgreinlista"/>
        <w:numPr>
          <w:ilvl w:val="0"/>
          <w:numId w:val="7"/>
        </w:numPr>
        <w:pBdr>
          <w:top w:val="nil"/>
          <w:left w:val="nil"/>
          <w:bottom w:val="nil"/>
          <w:right w:val="nil"/>
          <w:between w:val="nil"/>
        </w:pBdr>
        <w:rPr>
          <w:rFonts w:asciiTheme="majorHAnsi" w:hAnsiTheme="majorHAnsi" w:cstheme="majorHAnsi"/>
          <w:b/>
          <w:sz w:val="24"/>
          <w:szCs w:val="24"/>
        </w:rPr>
      </w:pPr>
      <w:r w:rsidRPr="00381C86">
        <w:rPr>
          <w:rFonts w:asciiTheme="majorHAnsi" w:hAnsiTheme="majorHAnsi" w:cstheme="majorHAnsi"/>
          <w:b/>
          <w:sz w:val="24"/>
          <w:szCs w:val="24"/>
        </w:rPr>
        <w:t>Könnun máls – teymi:</w:t>
      </w:r>
    </w:p>
    <w:p w14:paraId="1971E28B" w14:textId="5539BC0C" w:rsidR="00F86042" w:rsidRPr="00381C86" w:rsidRDefault="00F86042">
      <w:pPr>
        <w:pBdr>
          <w:top w:val="nil"/>
          <w:left w:val="nil"/>
          <w:bottom w:val="nil"/>
          <w:right w:val="nil"/>
          <w:between w:val="nil"/>
        </w:pBdr>
        <w:ind w:left="720" w:hanging="720"/>
        <w:rPr>
          <w:rFonts w:asciiTheme="majorHAnsi" w:hAnsiTheme="majorHAnsi" w:cstheme="majorHAnsi"/>
          <w:sz w:val="24"/>
          <w:szCs w:val="24"/>
        </w:rPr>
      </w:pPr>
    </w:p>
    <w:p w14:paraId="74C58008" w14:textId="5533399A" w:rsidR="002D45AC" w:rsidRPr="00381C86" w:rsidRDefault="0060270A" w:rsidP="006E5366">
      <w:pPr>
        <w:pStyle w:val="Mlsgreinlista"/>
        <w:numPr>
          <w:ilvl w:val="0"/>
          <w:numId w:val="12"/>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Æskilegt er að</w:t>
      </w:r>
      <w:r w:rsidR="002D45AC" w:rsidRPr="00381C86">
        <w:rPr>
          <w:rFonts w:asciiTheme="majorHAnsi" w:hAnsiTheme="majorHAnsi" w:cstheme="majorHAnsi"/>
          <w:sz w:val="24"/>
          <w:szCs w:val="24"/>
        </w:rPr>
        <w:t xml:space="preserve"> tveir fulltrúar </w:t>
      </w:r>
      <w:proofErr w:type="spellStart"/>
      <w:r w:rsidR="002D45AC" w:rsidRPr="00381C86">
        <w:rPr>
          <w:rFonts w:asciiTheme="majorHAnsi" w:hAnsiTheme="majorHAnsi" w:cstheme="majorHAnsi"/>
          <w:sz w:val="24"/>
          <w:szCs w:val="24"/>
        </w:rPr>
        <w:t>úr</w:t>
      </w:r>
      <w:proofErr w:type="spellEnd"/>
      <w:r w:rsidR="002D45AC" w:rsidRPr="00381C86">
        <w:rPr>
          <w:rFonts w:asciiTheme="majorHAnsi" w:hAnsiTheme="majorHAnsi" w:cstheme="majorHAnsi"/>
          <w:sz w:val="24"/>
          <w:szCs w:val="24"/>
        </w:rPr>
        <w:t xml:space="preserve"> eineltis og áreitniteymis </w:t>
      </w:r>
      <w:r w:rsidRPr="00381C86">
        <w:rPr>
          <w:rFonts w:asciiTheme="majorHAnsi" w:hAnsiTheme="majorHAnsi" w:cstheme="majorHAnsi"/>
          <w:sz w:val="24"/>
          <w:szCs w:val="24"/>
        </w:rPr>
        <w:t xml:space="preserve">séu </w:t>
      </w:r>
      <w:r w:rsidR="002D45AC" w:rsidRPr="00381C86">
        <w:rPr>
          <w:rFonts w:asciiTheme="majorHAnsi" w:hAnsiTheme="majorHAnsi" w:cstheme="majorHAnsi"/>
          <w:sz w:val="24"/>
          <w:szCs w:val="24"/>
        </w:rPr>
        <w:t>í viðtölum.</w:t>
      </w:r>
    </w:p>
    <w:p w14:paraId="635EE596" w14:textId="77777777" w:rsidR="006E5366" w:rsidRPr="00381C86" w:rsidRDefault="006E5366" w:rsidP="006E5366">
      <w:pPr>
        <w:pStyle w:val="Mlsgreinlista"/>
        <w:pBdr>
          <w:top w:val="nil"/>
          <w:left w:val="nil"/>
          <w:bottom w:val="nil"/>
          <w:right w:val="nil"/>
          <w:between w:val="nil"/>
        </w:pBdr>
        <w:ind w:left="644"/>
        <w:rPr>
          <w:rFonts w:asciiTheme="majorHAnsi" w:hAnsiTheme="majorHAnsi" w:cstheme="majorHAnsi"/>
          <w:sz w:val="24"/>
          <w:szCs w:val="24"/>
        </w:rPr>
      </w:pPr>
    </w:p>
    <w:p w14:paraId="0DD55C17" w14:textId="2EA7B67E" w:rsidR="006E5366" w:rsidRPr="00381C86" w:rsidDel="0006073E" w:rsidRDefault="00C40A15" w:rsidP="006E5366">
      <w:pPr>
        <w:numPr>
          <w:ilvl w:val="0"/>
          <w:numId w:val="12"/>
        </w:numPr>
        <w:pBdr>
          <w:top w:val="nil"/>
          <w:left w:val="nil"/>
          <w:bottom w:val="nil"/>
          <w:right w:val="nil"/>
          <w:between w:val="nil"/>
        </w:pBdr>
        <w:rPr>
          <w:rFonts w:asciiTheme="majorHAnsi" w:hAnsiTheme="majorHAnsi" w:cstheme="majorHAnsi"/>
          <w:sz w:val="24"/>
          <w:szCs w:val="24"/>
        </w:rPr>
      </w:pPr>
      <w:r w:rsidRPr="00381C86" w:rsidDel="0006073E">
        <w:rPr>
          <w:rFonts w:asciiTheme="majorHAnsi" w:hAnsiTheme="majorHAnsi" w:cstheme="majorHAnsi"/>
          <w:sz w:val="24"/>
          <w:szCs w:val="24"/>
        </w:rPr>
        <w:t>Ával</w:t>
      </w:r>
      <w:r w:rsidR="00102887" w:rsidRPr="00381C86" w:rsidDel="0006073E">
        <w:rPr>
          <w:rFonts w:asciiTheme="majorHAnsi" w:hAnsiTheme="majorHAnsi" w:cstheme="majorHAnsi"/>
          <w:sz w:val="24"/>
          <w:szCs w:val="24"/>
        </w:rPr>
        <w:t>l</w:t>
      </w:r>
      <w:r w:rsidRPr="00381C86" w:rsidDel="0006073E">
        <w:rPr>
          <w:rFonts w:asciiTheme="majorHAnsi" w:hAnsiTheme="majorHAnsi" w:cstheme="majorHAnsi"/>
          <w:sz w:val="24"/>
          <w:szCs w:val="24"/>
        </w:rPr>
        <w:t>t þarf að upplýsa þolanda o</w:t>
      </w:r>
      <w:r w:rsidR="008D308A" w:rsidRPr="00381C86" w:rsidDel="0006073E">
        <w:rPr>
          <w:rFonts w:asciiTheme="majorHAnsi" w:hAnsiTheme="majorHAnsi" w:cstheme="majorHAnsi"/>
          <w:sz w:val="24"/>
          <w:szCs w:val="24"/>
        </w:rPr>
        <w:t>g meintan geranda fyrirfram um f</w:t>
      </w:r>
      <w:r w:rsidRPr="00381C86" w:rsidDel="0006073E">
        <w:rPr>
          <w:rFonts w:asciiTheme="majorHAnsi" w:hAnsiTheme="majorHAnsi" w:cstheme="majorHAnsi"/>
          <w:sz w:val="24"/>
          <w:szCs w:val="24"/>
        </w:rPr>
        <w:t xml:space="preserve">erlið og gang mála. </w:t>
      </w:r>
      <w:r w:rsidR="006C48C0" w:rsidRPr="00381C86" w:rsidDel="0006073E">
        <w:rPr>
          <w:rFonts w:asciiTheme="majorHAnsi" w:hAnsiTheme="majorHAnsi" w:cstheme="majorHAnsi"/>
          <w:sz w:val="24"/>
          <w:szCs w:val="24"/>
        </w:rPr>
        <w:t xml:space="preserve">Í undantekningartilfellum getur eineltis- og áreitniteymi/starfsmannastjóri óskað eftir aðstoð eða ráðgjöf utanaðkomandi fagaðila við vinnslu málsins. </w:t>
      </w:r>
      <w:r w:rsidRPr="00381C86" w:rsidDel="0006073E">
        <w:rPr>
          <w:rFonts w:asciiTheme="majorHAnsi" w:hAnsiTheme="majorHAnsi" w:cstheme="majorHAnsi"/>
          <w:sz w:val="24"/>
          <w:szCs w:val="24"/>
        </w:rPr>
        <w:t xml:space="preserve"> </w:t>
      </w:r>
      <w:proofErr w:type="spellStart"/>
      <w:r w:rsidR="00102887" w:rsidRPr="00381C86" w:rsidDel="0006073E">
        <w:rPr>
          <w:rFonts w:asciiTheme="majorHAnsi" w:hAnsiTheme="majorHAnsi" w:cstheme="majorHAnsi"/>
          <w:sz w:val="24"/>
          <w:szCs w:val="24"/>
        </w:rPr>
        <w:t>Þó</w:t>
      </w:r>
      <w:proofErr w:type="spellEnd"/>
      <w:r w:rsidR="00102887" w:rsidRPr="00381C86" w:rsidDel="0006073E">
        <w:rPr>
          <w:rFonts w:asciiTheme="majorHAnsi" w:hAnsiTheme="majorHAnsi" w:cstheme="majorHAnsi"/>
          <w:sz w:val="24"/>
          <w:szCs w:val="24"/>
        </w:rPr>
        <w:t xml:space="preserve"> </w:t>
      </w:r>
      <w:r w:rsidRPr="00381C86" w:rsidDel="0006073E">
        <w:rPr>
          <w:rFonts w:asciiTheme="majorHAnsi" w:hAnsiTheme="majorHAnsi" w:cstheme="majorHAnsi"/>
          <w:sz w:val="24"/>
          <w:szCs w:val="24"/>
        </w:rPr>
        <w:t xml:space="preserve">skal hafa </w:t>
      </w:r>
      <w:r w:rsidR="006C48C0" w:rsidRPr="00381C86" w:rsidDel="0006073E">
        <w:rPr>
          <w:rFonts w:asciiTheme="majorHAnsi" w:hAnsiTheme="majorHAnsi" w:cstheme="majorHAnsi"/>
          <w:sz w:val="24"/>
          <w:szCs w:val="24"/>
        </w:rPr>
        <w:t xml:space="preserve"> samráð við þolanda þegar leitað er utanaðkomandi aðstoðar</w:t>
      </w:r>
      <w:r w:rsidR="001673EB" w:rsidRPr="00381C86" w:rsidDel="0006073E">
        <w:rPr>
          <w:rFonts w:asciiTheme="majorHAnsi" w:hAnsiTheme="majorHAnsi" w:cstheme="majorHAnsi"/>
          <w:sz w:val="24"/>
          <w:szCs w:val="24"/>
        </w:rPr>
        <w:t>.</w:t>
      </w:r>
      <w:r w:rsidR="006C48C0" w:rsidRPr="00381C86" w:rsidDel="0006073E">
        <w:rPr>
          <w:rFonts w:asciiTheme="majorHAnsi" w:hAnsiTheme="majorHAnsi" w:cstheme="majorHAnsi"/>
          <w:sz w:val="24"/>
          <w:szCs w:val="24"/>
        </w:rPr>
        <w:t xml:space="preserve"> </w:t>
      </w:r>
      <w:r w:rsidRPr="00381C86" w:rsidDel="0006073E">
        <w:rPr>
          <w:rFonts w:asciiTheme="majorHAnsi" w:hAnsiTheme="majorHAnsi" w:cstheme="majorHAnsi"/>
          <w:sz w:val="24"/>
          <w:szCs w:val="24"/>
        </w:rPr>
        <w:t>Í þeim tilfellum hefur e</w:t>
      </w:r>
      <w:r w:rsidR="006C48C0" w:rsidRPr="00381C86" w:rsidDel="0006073E">
        <w:rPr>
          <w:rFonts w:asciiTheme="majorHAnsi" w:hAnsiTheme="majorHAnsi" w:cstheme="majorHAnsi"/>
          <w:sz w:val="24"/>
          <w:szCs w:val="24"/>
        </w:rPr>
        <w:t>ineltis- og áreitniteymið  það hlutverk að vera tengiliður við þann utanaðkomandi aðila sem fer með vinnslu málsins og sér um boðanir í viðtöl og almenna upplýsingagjöf til málsaðila.</w:t>
      </w:r>
    </w:p>
    <w:p w14:paraId="4D3A8565" w14:textId="7310D171" w:rsidR="006E5366" w:rsidRPr="00381C86" w:rsidDel="0006073E" w:rsidRDefault="006E5366" w:rsidP="006E5366">
      <w:pPr>
        <w:pStyle w:val="Mlsgreinlista"/>
        <w:rPr>
          <w:rFonts w:asciiTheme="majorHAnsi" w:hAnsiTheme="majorHAnsi" w:cstheme="majorHAnsi"/>
          <w:sz w:val="24"/>
          <w:szCs w:val="24"/>
        </w:rPr>
      </w:pPr>
    </w:p>
    <w:p w14:paraId="309CA472" w14:textId="43B31C93" w:rsidR="006E5366" w:rsidRPr="00381C86" w:rsidDel="0006073E" w:rsidRDefault="006E5366" w:rsidP="006E5366">
      <w:pPr>
        <w:numPr>
          <w:ilvl w:val="0"/>
          <w:numId w:val="12"/>
        </w:numPr>
        <w:pBdr>
          <w:top w:val="nil"/>
          <w:left w:val="nil"/>
          <w:bottom w:val="nil"/>
          <w:right w:val="nil"/>
          <w:between w:val="nil"/>
        </w:pBdr>
        <w:rPr>
          <w:rFonts w:asciiTheme="majorHAnsi" w:hAnsiTheme="majorHAnsi" w:cstheme="majorHAnsi"/>
          <w:sz w:val="24"/>
          <w:szCs w:val="24"/>
        </w:rPr>
      </w:pPr>
      <w:r w:rsidRPr="00381C86" w:rsidDel="0006073E">
        <w:rPr>
          <w:rFonts w:asciiTheme="majorHAnsi" w:hAnsiTheme="majorHAnsi" w:cstheme="majorHAnsi"/>
          <w:sz w:val="24"/>
          <w:szCs w:val="24"/>
        </w:rPr>
        <w:t xml:space="preserve">Til að niðurstaða könnunar verði trúverðug er mikilvægt að reyna að tryggja </w:t>
      </w:r>
      <w:proofErr w:type="spellStart"/>
      <w:r w:rsidRPr="00381C86" w:rsidDel="0006073E">
        <w:rPr>
          <w:rFonts w:asciiTheme="majorHAnsi" w:hAnsiTheme="majorHAnsi" w:cstheme="majorHAnsi"/>
          <w:sz w:val="24"/>
          <w:szCs w:val="24"/>
        </w:rPr>
        <w:t>óhæði</w:t>
      </w:r>
      <w:proofErr w:type="spellEnd"/>
      <w:r w:rsidRPr="00381C86" w:rsidDel="0006073E">
        <w:rPr>
          <w:rFonts w:asciiTheme="majorHAnsi" w:hAnsiTheme="majorHAnsi" w:cstheme="majorHAnsi"/>
          <w:sz w:val="24"/>
          <w:szCs w:val="24"/>
        </w:rPr>
        <w:t xml:space="preserve"> rannsakenda.  Reynt er að tryggja að báðir aðilar</w:t>
      </w:r>
      <w:r w:rsidR="00FD52B3" w:rsidRPr="00381C86" w:rsidDel="0006073E">
        <w:rPr>
          <w:rFonts w:asciiTheme="majorHAnsi" w:hAnsiTheme="majorHAnsi" w:cstheme="majorHAnsi"/>
          <w:sz w:val="24"/>
          <w:szCs w:val="24"/>
        </w:rPr>
        <w:t xml:space="preserve"> máls</w:t>
      </w:r>
      <w:r w:rsidRPr="00381C86" w:rsidDel="0006073E">
        <w:rPr>
          <w:rFonts w:asciiTheme="majorHAnsi" w:hAnsiTheme="majorHAnsi" w:cstheme="majorHAnsi"/>
          <w:sz w:val="24"/>
          <w:szCs w:val="24"/>
        </w:rPr>
        <w:t xml:space="preserve">, þolandi og meintur gerandi séu </w:t>
      </w:r>
      <w:proofErr w:type="spellStart"/>
      <w:r w:rsidRPr="00381C86" w:rsidDel="0006073E">
        <w:rPr>
          <w:rFonts w:asciiTheme="majorHAnsi" w:hAnsiTheme="majorHAnsi" w:cstheme="majorHAnsi"/>
          <w:sz w:val="24"/>
          <w:szCs w:val="24"/>
        </w:rPr>
        <w:t>sáttir</w:t>
      </w:r>
      <w:proofErr w:type="spellEnd"/>
      <w:r w:rsidRPr="00381C86" w:rsidDel="0006073E">
        <w:rPr>
          <w:rFonts w:asciiTheme="majorHAnsi" w:hAnsiTheme="majorHAnsi" w:cstheme="majorHAnsi"/>
          <w:sz w:val="24"/>
          <w:szCs w:val="24"/>
        </w:rPr>
        <w:t xml:space="preserve"> við þá aðila sem fengnir eru til að rannsaka mál og á þetta bæði við aðila teymis </w:t>
      </w:r>
      <w:proofErr w:type="spellStart"/>
      <w:r w:rsidRPr="00381C86" w:rsidDel="0006073E">
        <w:rPr>
          <w:rFonts w:asciiTheme="majorHAnsi" w:hAnsiTheme="majorHAnsi" w:cstheme="majorHAnsi"/>
          <w:sz w:val="24"/>
          <w:szCs w:val="24"/>
        </w:rPr>
        <w:t>hjá</w:t>
      </w:r>
      <w:proofErr w:type="spellEnd"/>
      <w:r w:rsidRPr="00381C86" w:rsidDel="0006073E">
        <w:rPr>
          <w:rFonts w:asciiTheme="majorHAnsi" w:hAnsiTheme="majorHAnsi" w:cstheme="majorHAnsi"/>
          <w:sz w:val="24"/>
          <w:szCs w:val="24"/>
        </w:rPr>
        <w:t xml:space="preserve"> Reykjavíkurborg og </w:t>
      </w:r>
      <w:r w:rsidR="001673EB" w:rsidRPr="00381C86" w:rsidDel="0006073E">
        <w:rPr>
          <w:rFonts w:asciiTheme="majorHAnsi" w:hAnsiTheme="majorHAnsi" w:cstheme="majorHAnsi"/>
          <w:sz w:val="24"/>
          <w:szCs w:val="24"/>
        </w:rPr>
        <w:t>ef</w:t>
      </w:r>
      <w:r w:rsidRPr="00381C86" w:rsidDel="0006073E">
        <w:rPr>
          <w:rFonts w:asciiTheme="majorHAnsi" w:hAnsiTheme="majorHAnsi" w:cstheme="majorHAnsi"/>
          <w:sz w:val="24"/>
          <w:szCs w:val="24"/>
        </w:rPr>
        <w:t xml:space="preserve"> utanaðkomandi aðilar eru fegnir að málinu.</w:t>
      </w:r>
    </w:p>
    <w:p w14:paraId="7ACC803E" w14:textId="495C005A" w:rsidR="006E5366" w:rsidRPr="00381C86" w:rsidDel="0006073E" w:rsidRDefault="006E5366" w:rsidP="006E5366">
      <w:pPr>
        <w:pStyle w:val="Mlsgreinlista"/>
        <w:rPr>
          <w:rFonts w:asciiTheme="majorHAnsi" w:hAnsiTheme="majorHAnsi" w:cstheme="majorHAnsi"/>
          <w:sz w:val="24"/>
          <w:szCs w:val="24"/>
        </w:rPr>
      </w:pPr>
    </w:p>
    <w:p w14:paraId="1260D153" w14:textId="77777777" w:rsidR="006E5366" w:rsidRPr="00381C86" w:rsidRDefault="006E5366" w:rsidP="006E5366">
      <w:pPr>
        <w:pStyle w:val="Mlsgreinlista"/>
        <w:numPr>
          <w:ilvl w:val="0"/>
          <w:numId w:val="12"/>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 xml:space="preserve">Ef á einhverjum tímapunkti í ferlinu er grunur um refsiverða háttsemi getur teymið hlutast til um að fram fari opinber rannsókn á tilkynntri háttsemi. Teymið hefur leiðbeindandi hlutverk og leiðbeinir viðkomandi við að </w:t>
      </w:r>
      <w:proofErr w:type="spellStart"/>
      <w:r w:rsidRPr="00381C86">
        <w:rPr>
          <w:rFonts w:asciiTheme="majorHAnsi" w:hAnsiTheme="majorHAnsi" w:cstheme="majorHAnsi"/>
          <w:sz w:val="24"/>
          <w:szCs w:val="24"/>
        </w:rPr>
        <w:t>kæra</w:t>
      </w:r>
      <w:proofErr w:type="spellEnd"/>
      <w:r w:rsidRPr="00381C86">
        <w:rPr>
          <w:rFonts w:asciiTheme="majorHAnsi" w:hAnsiTheme="majorHAnsi" w:cstheme="majorHAnsi"/>
          <w:sz w:val="24"/>
          <w:szCs w:val="24"/>
        </w:rPr>
        <w:t xml:space="preserve"> til lögreglu ef mál er þess eðlis. </w:t>
      </w:r>
    </w:p>
    <w:p w14:paraId="7A96807F" w14:textId="77777777" w:rsidR="006E5366" w:rsidRPr="00381C86" w:rsidRDefault="006E5366" w:rsidP="006E5366">
      <w:pPr>
        <w:pBdr>
          <w:top w:val="nil"/>
          <w:left w:val="nil"/>
          <w:bottom w:val="nil"/>
          <w:right w:val="nil"/>
          <w:between w:val="nil"/>
        </w:pBdr>
        <w:ind w:left="644"/>
        <w:rPr>
          <w:rFonts w:asciiTheme="majorHAnsi" w:hAnsiTheme="majorHAnsi" w:cstheme="majorHAnsi"/>
          <w:sz w:val="24"/>
          <w:szCs w:val="24"/>
        </w:rPr>
      </w:pPr>
    </w:p>
    <w:p w14:paraId="3E229E86" w14:textId="5AD0CFFD" w:rsidR="006C48C0" w:rsidRPr="00381C86" w:rsidRDefault="006C48C0" w:rsidP="006E5366">
      <w:pPr>
        <w:pStyle w:val="Mlsgreinlista"/>
        <w:numPr>
          <w:ilvl w:val="0"/>
          <w:numId w:val="7"/>
        </w:numPr>
        <w:pBdr>
          <w:top w:val="nil"/>
          <w:left w:val="nil"/>
          <w:bottom w:val="nil"/>
          <w:right w:val="nil"/>
          <w:between w:val="nil"/>
        </w:pBdr>
        <w:rPr>
          <w:rFonts w:asciiTheme="majorHAnsi" w:hAnsiTheme="majorHAnsi" w:cstheme="majorHAnsi"/>
          <w:b/>
          <w:sz w:val="24"/>
          <w:szCs w:val="24"/>
        </w:rPr>
      </w:pPr>
      <w:bookmarkStart w:id="1" w:name="_gjdgxs" w:colFirst="0" w:colLast="0"/>
      <w:bookmarkEnd w:id="1"/>
      <w:r w:rsidRPr="00381C86">
        <w:rPr>
          <w:rFonts w:asciiTheme="majorHAnsi" w:hAnsiTheme="majorHAnsi" w:cstheme="majorHAnsi"/>
          <w:b/>
          <w:sz w:val="24"/>
          <w:szCs w:val="24"/>
        </w:rPr>
        <w:t>Könnun máls – viðtöl:</w:t>
      </w:r>
    </w:p>
    <w:p w14:paraId="5C2D55D3" w14:textId="2A40180F" w:rsidR="003936D9" w:rsidRPr="00381C86" w:rsidRDefault="00C40A15" w:rsidP="003936D9">
      <w:pPr>
        <w:pStyle w:val="Mlsgreinlista"/>
        <w:numPr>
          <w:ilvl w:val="0"/>
          <w:numId w:val="20"/>
        </w:numPr>
        <w:rPr>
          <w:rFonts w:asciiTheme="majorHAnsi" w:hAnsiTheme="majorHAnsi" w:cstheme="majorHAnsi"/>
          <w:sz w:val="24"/>
          <w:szCs w:val="24"/>
        </w:rPr>
      </w:pPr>
      <w:r w:rsidRPr="00381C86">
        <w:rPr>
          <w:rFonts w:asciiTheme="majorHAnsi" w:hAnsiTheme="majorHAnsi" w:cstheme="majorHAnsi"/>
          <w:sz w:val="24"/>
          <w:szCs w:val="24"/>
        </w:rPr>
        <w:t>Þ</w:t>
      </w:r>
      <w:r w:rsidR="00FF4C2F" w:rsidRPr="00381C86">
        <w:rPr>
          <w:rFonts w:asciiTheme="majorHAnsi" w:hAnsiTheme="majorHAnsi" w:cstheme="majorHAnsi"/>
          <w:sz w:val="24"/>
          <w:szCs w:val="24"/>
        </w:rPr>
        <w:t xml:space="preserve">olandi er boðaður í viðtal og farið yfir tilkynningu hans um einelti- eða áreiti. Hann </w:t>
      </w:r>
      <w:r w:rsidR="00FF273F" w:rsidRPr="00381C86">
        <w:rPr>
          <w:rFonts w:asciiTheme="majorHAnsi" w:hAnsiTheme="majorHAnsi" w:cstheme="majorHAnsi"/>
          <w:sz w:val="24"/>
          <w:szCs w:val="24"/>
        </w:rPr>
        <w:t xml:space="preserve">er </w:t>
      </w:r>
      <w:r w:rsidR="00FF4C2F" w:rsidRPr="00381C86">
        <w:rPr>
          <w:rFonts w:asciiTheme="majorHAnsi" w:hAnsiTheme="majorHAnsi" w:cstheme="majorHAnsi"/>
          <w:sz w:val="24"/>
          <w:szCs w:val="24"/>
        </w:rPr>
        <w:t>upplýstur um ferli eineltis- og áreitnimála</w:t>
      </w:r>
      <w:r w:rsidR="009B1601" w:rsidRPr="00381C86">
        <w:rPr>
          <w:rFonts w:asciiTheme="majorHAnsi" w:hAnsiTheme="majorHAnsi" w:cstheme="majorHAnsi"/>
          <w:sz w:val="24"/>
          <w:szCs w:val="24"/>
        </w:rPr>
        <w:t xml:space="preserve"> </w:t>
      </w:r>
      <w:r w:rsidR="00D3787D" w:rsidRPr="00381C86">
        <w:rPr>
          <w:rFonts w:asciiTheme="majorHAnsi" w:hAnsiTheme="majorHAnsi" w:cstheme="majorHAnsi"/>
          <w:sz w:val="24"/>
          <w:szCs w:val="24"/>
        </w:rPr>
        <w:t xml:space="preserve">og að tilkynningin muni verða afhent meintum geranda. Honum er jafnframt </w:t>
      </w:r>
      <w:r w:rsidR="00FF273F" w:rsidRPr="00381C86">
        <w:rPr>
          <w:rFonts w:asciiTheme="majorHAnsi" w:hAnsiTheme="majorHAnsi" w:cstheme="majorHAnsi"/>
          <w:sz w:val="24"/>
          <w:szCs w:val="24"/>
        </w:rPr>
        <w:t xml:space="preserve">afhent afrit af verkferlum um vinnslu eineltis- og áreitnimála </w:t>
      </w:r>
      <w:proofErr w:type="spellStart"/>
      <w:r w:rsidR="00FF273F" w:rsidRPr="00381C86">
        <w:rPr>
          <w:rFonts w:asciiTheme="majorHAnsi" w:hAnsiTheme="majorHAnsi" w:cstheme="majorHAnsi"/>
          <w:sz w:val="24"/>
          <w:szCs w:val="24"/>
        </w:rPr>
        <w:t>hjá</w:t>
      </w:r>
      <w:proofErr w:type="spellEnd"/>
      <w:r w:rsidR="00FF273F" w:rsidRPr="00381C86">
        <w:rPr>
          <w:rFonts w:asciiTheme="majorHAnsi" w:hAnsiTheme="majorHAnsi" w:cstheme="majorHAnsi"/>
          <w:sz w:val="24"/>
          <w:szCs w:val="24"/>
        </w:rPr>
        <w:t xml:space="preserve"> borginni.</w:t>
      </w:r>
      <w:r w:rsidR="009B1601" w:rsidRPr="00381C86">
        <w:rPr>
          <w:rFonts w:asciiTheme="majorHAnsi" w:hAnsiTheme="majorHAnsi" w:cstheme="majorHAnsi"/>
          <w:sz w:val="24"/>
          <w:szCs w:val="24"/>
        </w:rPr>
        <w:t xml:space="preserve"> </w:t>
      </w:r>
      <w:r w:rsidR="00FF4C2F" w:rsidRPr="00381C86">
        <w:rPr>
          <w:rFonts w:asciiTheme="majorHAnsi" w:hAnsiTheme="majorHAnsi" w:cstheme="majorHAnsi"/>
          <w:sz w:val="24"/>
          <w:szCs w:val="24"/>
        </w:rPr>
        <w:t xml:space="preserve">Eins er könnuð þörf hans fyrir </w:t>
      </w:r>
      <w:r w:rsidR="00C24CD8" w:rsidRPr="00381C86">
        <w:rPr>
          <w:rFonts w:asciiTheme="majorHAnsi" w:hAnsiTheme="majorHAnsi" w:cstheme="majorHAnsi"/>
          <w:sz w:val="24"/>
          <w:szCs w:val="24"/>
        </w:rPr>
        <w:t xml:space="preserve">stuðning og ráðgjöf fagaðila. </w:t>
      </w:r>
      <w:r w:rsidR="00FF4C2F" w:rsidRPr="00381C86">
        <w:rPr>
          <w:rFonts w:asciiTheme="majorHAnsi" w:hAnsiTheme="majorHAnsi" w:cstheme="majorHAnsi"/>
          <w:sz w:val="24"/>
          <w:szCs w:val="24"/>
        </w:rPr>
        <w:t xml:space="preserve">Í þessu viðtali er kannaður grundvöllur fyrir áframhaldandi könnun máls með tilliti til skilgreininga eineltis- og áreitni. </w:t>
      </w:r>
    </w:p>
    <w:p w14:paraId="59782587" w14:textId="77777777" w:rsidR="003936D9" w:rsidRPr="00381C86" w:rsidRDefault="003936D9" w:rsidP="003936D9">
      <w:pPr>
        <w:rPr>
          <w:rFonts w:asciiTheme="majorHAnsi" w:hAnsiTheme="majorHAnsi" w:cstheme="majorHAnsi"/>
          <w:sz w:val="24"/>
          <w:szCs w:val="24"/>
        </w:rPr>
      </w:pPr>
    </w:p>
    <w:p w14:paraId="36E43658" w14:textId="59C7407B" w:rsidR="003936D9" w:rsidRPr="00381C86" w:rsidRDefault="002D45AC" w:rsidP="003936D9">
      <w:pPr>
        <w:pStyle w:val="Mlsgreinlista"/>
        <w:numPr>
          <w:ilvl w:val="0"/>
          <w:numId w:val="20"/>
        </w:numPr>
        <w:rPr>
          <w:rFonts w:asciiTheme="majorHAnsi" w:hAnsiTheme="majorHAnsi" w:cstheme="majorHAnsi"/>
          <w:sz w:val="24"/>
          <w:szCs w:val="24"/>
        </w:rPr>
      </w:pPr>
      <w:r w:rsidRPr="00381C86">
        <w:rPr>
          <w:rFonts w:asciiTheme="majorHAnsi" w:hAnsiTheme="majorHAnsi" w:cstheme="majorHAnsi"/>
          <w:sz w:val="24"/>
          <w:szCs w:val="24"/>
        </w:rPr>
        <w:t>Meintur gerandi er boðaður í viðtal þar sem honum er afhent fyrirliggjandi tilkynning um meint einelti af hans hálfu og skal einnig bent á rétt hans til að hafa með sér trúnaðarmann eða fulltrúa stéttarfélags síns eða annan aðila í viðtalið</w:t>
      </w:r>
      <w:r w:rsidR="00D3787D" w:rsidRPr="00381C86">
        <w:rPr>
          <w:rFonts w:asciiTheme="majorHAnsi" w:hAnsiTheme="majorHAnsi" w:cstheme="majorHAnsi"/>
          <w:sz w:val="24"/>
          <w:szCs w:val="24"/>
        </w:rPr>
        <w:t>.</w:t>
      </w:r>
      <w:r w:rsidR="009B1601" w:rsidRPr="00381C86">
        <w:rPr>
          <w:rFonts w:asciiTheme="majorHAnsi" w:hAnsiTheme="majorHAnsi" w:cstheme="majorHAnsi"/>
          <w:sz w:val="24"/>
          <w:szCs w:val="24"/>
        </w:rPr>
        <w:t xml:space="preserve"> </w:t>
      </w:r>
      <w:r w:rsidR="00FF273F" w:rsidRPr="00381C86">
        <w:rPr>
          <w:rFonts w:asciiTheme="majorHAnsi" w:hAnsiTheme="majorHAnsi" w:cstheme="majorHAnsi"/>
          <w:sz w:val="24"/>
          <w:szCs w:val="24"/>
        </w:rPr>
        <w:t xml:space="preserve">Jafnframt fær hann afrit af verkferlum um vinnslu eineltis- og áreitnimála </w:t>
      </w:r>
      <w:proofErr w:type="spellStart"/>
      <w:r w:rsidR="00FF273F" w:rsidRPr="00381C86">
        <w:rPr>
          <w:rFonts w:asciiTheme="majorHAnsi" w:hAnsiTheme="majorHAnsi" w:cstheme="majorHAnsi"/>
          <w:sz w:val="24"/>
          <w:szCs w:val="24"/>
        </w:rPr>
        <w:t>hjá</w:t>
      </w:r>
      <w:proofErr w:type="spellEnd"/>
      <w:r w:rsidR="00FF273F" w:rsidRPr="00381C86">
        <w:rPr>
          <w:rFonts w:asciiTheme="majorHAnsi" w:hAnsiTheme="majorHAnsi" w:cstheme="majorHAnsi"/>
          <w:sz w:val="24"/>
          <w:szCs w:val="24"/>
        </w:rPr>
        <w:t xml:space="preserve"> borginni. </w:t>
      </w:r>
      <w:r w:rsidRPr="00381C86">
        <w:rPr>
          <w:rFonts w:asciiTheme="majorHAnsi" w:hAnsiTheme="majorHAnsi" w:cstheme="majorHAnsi"/>
          <w:sz w:val="24"/>
          <w:szCs w:val="24"/>
        </w:rPr>
        <w:t xml:space="preserve">Honum er kynntur andmælaréttur og að hann fái 10 daga til að koma sínum sjónarmiðum eða skýringum á framfæri hvort sem er í viðtali eða með skriflegum hætti. Mögulegt er að andmælafrestur </w:t>
      </w:r>
      <w:proofErr w:type="spellStart"/>
      <w:r w:rsidRPr="00381C86">
        <w:rPr>
          <w:rFonts w:asciiTheme="majorHAnsi" w:hAnsiTheme="majorHAnsi" w:cstheme="majorHAnsi"/>
          <w:sz w:val="24"/>
          <w:szCs w:val="24"/>
        </w:rPr>
        <w:t>fáist</w:t>
      </w:r>
      <w:proofErr w:type="spellEnd"/>
      <w:r w:rsidRPr="00381C86">
        <w:rPr>
          <w:rFonts w:asciiTheme="majorHAnsi" w:hAnsiTheme="majorHAnsi" w:cstheme="majorHAnsi"/>
          <w:sz w:val="24"/>
          <w:szCs w:val="24"/>
        </w:rPr>
        <w:t xml:space="preserve"> framlengdur ef sérstakar aðstæður eru fyrir hendi. Eins er könnuð þörf hans fyrir stuðning</w:t>
      </w:r>
      <w:r w:rsidR="000F4E9B" w:rsidRPr="00381C86">
        <w:rPr>
          <w:rFonts w:asciiTheme="majorHAnsi" w:hAnsiTheme="majorHAnsi" w:cstheme="majorHAnsi"/>
          <w:sz w:val="24"/>
          <w:szCs w:val="24"/>
        </w:rPr>
        <w:t xml:space="preserve"> og ráðgjöf fagaðila</w:t>
      </w:r>
      <w:r w:rsidR="00C24CD8" w:rsidRPr="00381C86">
        <w:rPr>
          <w:rFonts w:asciiTheme="majorHAnsi" w:hAnsiTheme="majorHAnsi" w:cstheme="majorHAnsi"/>
          <w:sz w:val="24"/>
          <w:szCs w:val="24"/>
        </w:rPr>
        <w:t>.</w:t>
      </w:r>
    </w:p>
    <w:p w14:paraId="1F66D26E" w14:textId="77777777" w:rsidR="003936D9" w:rsidRPr="00381C86" w:rsidRDefault="003936D9" w:rsidP="003936D9">
      <w:pPr>
        <w:pBdr>
          <w:top w:val="nil"/>
          <w:left w:val="nil"/>
          <w:bottom w:val="nil"/>
          <w:right w:val="nil"/>
          <w:between w:val="nil"/>
        </w:pBdr>
        <w:rPr>
          <w:rFonts w:asciiTheme="majorHAnsi" w:hAnsiTheme="majorHAnsi" w:cstheme="majorHAnsi"/>
          <w:sz w:val="24"/>
          <w:szCs w:val="24"/>
        </w:rPr>
      </w:pPr>
    </w:p>
    <w:p w14:paraId="094D3175" w14:textId="2FEC82E8" w:rsidR="006C48C0" w:rsidRPr="00381C86" w:rsidRDefault="006C48C0" w:rsidP="003936D9">
      <w:pPr>
        <w:pStyle w:val="Mlsgreinlista"/>
        <w:numPr>
          <w:ilvl w:val="0"/>
          <w:numId w:val="20"/>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Vitni sem aðilar máls telja að geti staðfest umrædda hegðun eða atburði eru, eftir atvikum, boðuð í viðtal.</w:t>
      </w:r>
      <w:r w:rsidR="00CD42B6" w:rsidRPr="00381C86">
        <w:rPr>
          <w:rFonts w:asciiTheme="majorHAnsi" w:hAnsiTheme="majorHAnsi" w:cstheme="majorHAnsi"/>
          <w:sz w:val="24"/>
          <w:szCs w:val="24"/>
        </w:rPr>
        <w:t xml:space="preserve"> </w:t>
      </w:r>
      <w:proofErr w:type="spellStart"/>
      <w:r w:rsidRPr="00381C86">
        <w:rPr>
          <w:rFonts w:asciiTheme="majorHAnsi" w:hAnsiTheme="majorHAnsi" w:cstheme="majorHAnsi"/>
          <w:sz w:val="24"/>
          <w:szCs w:val="24"/>
        </w:rPr>
        <w:t>Rætt</w:t>
      </w:r>
      <w:proofErr w:type="spellEnd"/>
      <w:r w:rsidRPr="00381C86">
        <w:rPr>
          <w:rFonts w:asciiTheme="majorHAnsi" w:hAnsiTheme="majorHAnsi" w:cstheme="majorHAnsi"/>
          <w:sz w:val="24"/>
          <w:szCs w:val="24"/>
        </w:rPr>
        <w:t xml:space="preserve"> er við aðra sem geta veitt upplýsingar um málið t.d. yfirmenn og samstarfsmenn en forðast </w:t>
      </w:r>
      <w:r w:rsidR="000F4E9B" w:rsidRPr="00381C86">
        <w:rPr>
          <w:rFonts w:asciiTheme="majorHAnsi" w:hAnsiTheme="majorHAnsi" w:cstheme="majorHAnsi"/>
          <w:sz w:val="24"/>
          <w:szCs w:val="24"/>
        </w:rPr>
        <w:t xml:space="preserve">skal </w:t>
      </w:r>
      <w:r w:rsidRPr="00381C86">
        <w:rPr>
          <w:rFonts w:asciiTheme="majorHAnsi" w:hAnsiTheme="majorHAnsi" w:cstheme="majorHAnsi"/>
          <w:sz w:val="24"/>
          <w:szCs w:val="24"/>
        </w:rPr>
        <w:t xml:space="preserve">að draga fleiri inn í málið en nauðsynlegt er. Oftast er </w:t>
      </w:r>
      <w:proofErr w:type="spellStart"/>
      <w:r w:rsidRPr="00381C86">
        <w:rPr>
          <w:rFonts w:asciiTheme="majorHAnsi" w:hAnsiTheme="majorHAnsi" w:cstheme="majorHAnsi"/>
          <w:sz w:val="24"/>
          <w:szCs w:val="24"/>
        </w:rPr>
        <w:t>rætt</w:t>
      </w:r>
      <w:proofErr w:type="spellEnd"/>
      <w:r w:rsidRPr="00381C86">
        <w:rPr>
          <w:rFonts w:asciiTheme="majorHAnsi" w:hAnsiTheme="majorHAnsi" w:cstheme="majorHAnsi"/>
          <w:sz w:val="24"/>
          <w:szCs w:val="24"/>
        </w:rPr>
        <w:t xml:space="preserve"> við einn aðila í einu. </w:t>
      </w:r>
      <w:r w:rsidR="0030763E" w:rsidRPr="00381C86">
        <w:rPr>
          <w:rFonts w:asciiTheme="majorHAnsi" w:hAnsiTheme="majorHAnsi" w:cstheme="majorHAnsi"/>
          <w:sz w:val="24"/>
          <w:szCs w:val="24"/>
        </w:rPr>
        <w:t xml:space="preserve">Hægt er að óska eftir eða </w:t>
      </w:r>
      <w:proofErr w:type="spellStart"/>
      <w:r w:rsidR="0030763E" w:rsidRPr="00381C86">
        <w:rPr>
          <w:rFonts w:asciiTheme="majorHAnsi" w:hAnsiTheme="majorHAnsi" w:cstheme="majorHAnsi"/>
          <w:sz w:val="24"/>
          <w:szCs w:val="24"/>
        </w:rPr>
        <w:t>mælast</w:t>
      </w:r>
      <w:proofErr w:type="spellEnd"/>
      <w:r w:rsidR="0030763E" w:rsidRPr="00381C86">
        <w:rPr>
          <w:rFonts w:asciiTheme="majorHAnsi" w:hAnsiTheme="majorHAnsi" w:cstheme="majorHAnsi"/>
          <w:sz w:val="24"/>
          <w:szCs w:val="24"/>
        </w:rPr>
        <w:t xml:space="preserve"> til að aðilar </w:t>
      </w:r>
      <w:proofErr w:type="spellStart"/>
      <w:r w:rsidR="0030763E" w:rsidRPr="00381C86">
        <w:rPr>
          <w:rFonts w:asciiTheme="majorHAnsi" w:hAnsiTheme="majorHAnsi" w:cstheme="majorHAnsi"/>
          <w:sz w:val="24"/>
          <w:szCs w:val="24"/>
        </w:rPr>
        <w:t>ræði</w:t>
      </w:r>
      <w:proofErr w:type="spellEnd"/>
      <w:r w:rsidR="0030763E" w:rsidRPr="00381C86">
        <w:rPr>
          <w:rFonts w:asciiTheme="majorHAnsi" w:hAnsiTheme="majorHAnsi" w:cstheme="majorHAnsi"/>
          <w:sz w:val="24"/>
          <w:szCs w:val="24"/>
        </w:rPr>
        <w:t xml:space="preserve"> ekki um málið á vinnustað eða opinberlega á meðan mál er í vinnslu</w:t>
      </w:r>
      <w:r w:rsidR="00C24CD8" w:rsidRPr="00381C86">
        <w:rPr>
          <w:rFonts w:asciiTheme="majorHAnsi" w:hAnsiTheme="majorHAnsi" w:cstheme="majorHAnsi"/>
          <w:sz w:val="24"/>
          <w:szCs w:val="24"/>
        </w:rPr>
        <w:t>.</w:t>
      </w:r>
    </w:p>
    <w:p w14:paraId="2B499034" w14:textId="77777777" w:rsidR="00C24CD8" w:rsidRPr="00381C86" w:rsidRDefault="00C24CD8" w:rsidP="00C24CD8">
      <w:pPr>
        <w:pBdr>
          <w:top w:val="nil"/>
          <w:left w:val="nil"/>
          <w:bottom w:val="nil"/>
          <w:right w:val="nil"/>
          <w:between w:val="nil"/>
        </w:pBdr>
        <w:ind w:left="644"/>
        <w:rPr>
          <w:rFonts w:asciiTheme="majorHAnsi" w:hAnsiTheme="majorHAnsi" w:cstheme="majorHAnsi"/>
          <w:sz w:val="24"/>
          <w:szCs w:val="24"/>
        </w:rPr>
      </w:pPr>
    </w:p>
    <w:p w14:paraId="5446CCE2" w14:textId="3A5709A6" w:rsidR="0036434A" w:rsidRPr="00381C86" w:rsidRDefault="0036434A" w:rsidP="003936D9">
      <w:pPr>
        <w:pStyle w:val="Mlsgreinlista"/>
        <w:numPr>
          <w:ilvl w:val="0"/>
          <w:numId w:val="20"/>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 xml:space="preserve">Ef meintur gerandi mætir ekki  eða neitar að mæta í boðuð viðtöl þrátt fyrir </w:t>
      </w:r>
      <w:r w:rsidR="00D3787D" w:rsidRPr="00381C86">
        <w:rPr>
          <w:rFonts w:asciiTheme="majorHAnsi" w:hAnsiTheme="majorHAnsi" w:cstheme="majorHAnsi"/>
          <w:sz w:val="24"/>
          <w:szCs w:val="24"/>
        </w:rPr>
        <w:t xml:space="preserve">tilmæli </w:t>
      </w:r>
      <w:r w:rsidRPr="00381C86">
        <w:rPr>
          <w:rFonts w:asciiTheme="majorHAnsi" w:hAnsiTheme="majorHAnsi" w:cstheme="majorHAnsi"/>
          <w:sz w:val="24"/>
          <w:szCs w:val="24"/>
        </w:rPr>
        <w:t xml:space="preserve">yfirmanns og ítrekuðum tilmælum teymisins er málið engu að síður kannað eins og tilefni er til og hægt er eftir atvikum. </w:t>
      </w:r>
      <w:proofErr w:type="spellStart"/>
      <w:r w:rsidR="00102887" w:rsidRPr="00381C86">
        <w:rPr>
          <w:rFonts w:asciiTheme="majorHAnsi" w:hAnsiTheme="majorHAnsi" w:cstheme="majorHAnsi"/>
          <w:sz w:val="24"/>
          <w:szCs w:val="24"/>
        </w:rPr>
        <w:t>Sé</w:t>
      </w:r>
      <w:proofErr w:type="spellEnd"/>
      <w:r w:rsidRPr="00381C86">
        <w:rPr>
          <w:rFonts w:asciiTheme="majorHAnsi" w:hAnsiTheme="majorHAnsi" w:cstheme="majorHAnsi"/>
          <w:sz w:val="24"/>
          <w:szCs w:val="24"/>
        </w:rPr>
        <w:t xml:space="preserve"> ekki hægt að leiða málið</w:t>
      </w:r>
      <w:r w:rsidR="00102887" w:rsidRPr="00381C86">
        <w:rPr>
          <w:rFonts w:asciiTheme="majorHAnsi" w:hAnsiTheme="majorHAnsi" w:cstheme="majorHAnsi"/>
          <w:sz w:val="24"/>
          <w:szCs w:val="24"/>
        </w:rPr>
        <w:t xml:space="preserve"> til lykta</w:t>
      </w:r>
      <w:r w:rsidRPr="00381C86">
        <w:rPr>
          <w:rFonts w:asciiTheme="majorHAnsi" w:hAnsiTheme="majorHAnsi" w:cstheme="majorHAnsi"/>
          <w:sz w:val="24"/>
          <w:szCs w:val="24"/>
        </w:rPr>
        <w:t xml:space="preserve"> með fullnægjandi hætti </w:t>
      </w:r>
      <w:r w:rsidR="00102887" w:rsidRPr="00381C86">
        <w:rPr>
          <w:rFonts w:asciiTheme="majorHAnsi" w:hAnsiTheme="majorHAnsi" w:cstheme="majorHAnsi"/>
          <w:sz w:val="24"/>
          <w:szCs w:val="24"/>
        </w:rPr>
        <w:t>þá s</w:t>
      </w:r>
      <w:r w:rsidRPr="00381C86">
        <w:rPr>
          <w:rFonts w:asciiTheme="majorHAnsi" w:hAnsiTheme="majorHAnsi" w:cstheme="majorHAnsi"/>
          <w:sz w:val="24"/>
          <w:szCs w:val="24"/>
        </w:rPr>
        <w:t xml:space="preserve">kal rannsókn </w:t>
      </w:r>
      <w:r w:rsidR="00102887" w:rsidRPr="00381C86">
        <w:rPr>
          <w:rFonts w:asciiTheme="majorHAnsi" w:hAnsiTheme="majorHAnsi" w:cstheme="majorHAnsi"/>
          <w:sz w:val="24"/>
          <w:szCs w:val="24"/>
        </w:rPr>
        <w:t xml:space="preserve">þess </w:t>
      </w:r>
      <w:r w:rsidRPr="00381C86">
        <w:rPr>
          <w:rFonts w:asciiTheme="majorHAnsi" w:hAnsiTheme="majorHAnsi" w:cstheme="majorHAnsi"/>
          <w:sz w:val="24"/>
          <w:szCs w:val="24"/>
        </w:rPr>
        <w:t>hætt að höfðu samráði við tilkynnanda</w:t>
      </w:r>
      <w:r w:rsidR="00C24CD8" w:rsidRPr="00381C86">
        <w:rPr>
          <w:rFonts w:asciiTheme="majorHAnsi" w:hAnsiTheme="majorHAnsi" w:cstheme="majorHAnsi"/>
          <w:sz w:val="24"/>
          <w:szCs w:val="24"/>
        </w:rPr>
        <w:t>.</w:t>
      </w:r>
    </w:p>
    <w:p w14:paraId="47512E7A" w14:textId="77777777" w:rsidR="0036434A" w:rsidRPr="00381C86" w:rsidRDefault="0036434A" w:rsidP="00C24CD8">
      <w:pPr>
        <w:pBdr>
          <w:top w:val="nil"/>
          <w:left w:val="nil"/>
          <w:bottom w:val="nil"/>
          <w:right w:val="nil"/>
          <w:between w:val="nil"/>
        </w:pBdr>
        <w:ind w:left="644"/>
        <w:rPr>
          <w:rFonts w:asciiTheme="majorHAnsi" w:hAnsiTheme="majorHAnsi" w:cstheme="majorHAnsi"/>
          <w:strike/>
          <w:sz w:val="24"/>
          <w:szCs w:val="24"/>
        </w:rPr>
      </w:pPr>
    </w:p>
    <w:p w14:paraId="252220EA" w14:textId="77777777" w:rsidR="00F86042" w:rsidRPr="00381C86" w:rsidRDefault="00F86042">
      <w:pPr>
        <w:pBdr>
          <w:top w:val="nil"/>
          <w:left w:val="nil"/>
          <w:bottom w:val="nil"/>
          <w:right w:val="nil"/>
          <w:between w:val="nil"/>
        </w:pBdr>
        <w:ind w:left="720" w:hanging="720"/>
        <w:rPr>
          <w:rFonts w:asciiTheme="majorHAnsi" w:hAnsiTheme="majorHAnsi" w:cstheme="majorHAnsi"/>
          <w:sz w:val="24"/>
          <w:szCs w:val="24"/>
        </w:rPr>
      </w:pPr>
    </w:p>
    <w:p w14:paraId="33B0D28B" w14:textId="39CE7ECA" w:rsidR="006C48C0" w:rsidRPr="00381C86" w:rsidRDefault="006C48C0" w:rsidP="006E5366">
      <w:pPr>
        <w:pStyle w:val="Mlsgreinlista"/>
        <w:numPr>
          <w:ilvl w:val="0"/>
          <w:numId w:val="7"/>
        </w:numPr>
        <w:pBdr>
          <w:top w:val="nil"/>
          <w:left w:val="nil"/>
          <w:bottom w:val="nil"/>
          <w:right w:val="nil"/>
          <w:between w:val="nil"/>
        </w:pBdr>
        <w:rPr>
          <w:rFonts w:asciiTheme="majorHAnsi" w:hAnsiTheme="majorHAnsi" w:cstheme="majorHAnsi"/>
          <w:b/>
          <w:sz w:val="24"/>
          <w:szCs w:val="24"/>
        </w:rPr>
      </w:pPr>
      <w:r w:rsidRPr="00381C86">
        <w:rPr>
          <w:rFonts w:asciiTheme="majorHAnsi" w:hAnsiTheme="majorHAnsi" w:cstheme="majorHAnsi"/>
          <w:b/>
          <w:sz w:val="24"/>
          <w:szCs w:val="24"/>
        </w:rPr>
        <w:t>Gögn - trúnaður:</w:t>
      </w:r>
    </w:p>
    <w:p w14:paraId="0FA2CC68" w14:textId="0CE319A3" w:rsidR="006C48C0" w:rsidRPr="00381C86" w:rsidRDefault="006C48C0" w:rsidP="006E5366">
      <w:pPr>
        <w:pStyle w:val="Mlsgreinlista"/>
        <w:numPr>
          <w:ilvl w:val="0"/>
          <w:numId w:val="14"/>
        </w:numPr>
        <w:pBdr>
          <w:top w:val="nil"/>
          <w:left w:val="nil"/>
          <w:bottom w:val="nil"/>
          <w:right w:val="nil"/>
          <w:between w:val="nil"/>
        </w:pBdr>
        <w:rPr>
          <w:rFonts w:asciiTheme="majorHAnsi" w:hAnsiTheme="majorHAnsi" w:cstheme="majorHAnsi"/>
          <w:sz w:val="24"/>
          <w:szCs w:val="24"/>
        </w:rPr>
      </w:pPr>
      <w:bookmarkStart w:id="2" w:name="_30j0zll" w:colFirst="0" w:colLast="0"/>
      <w:bookmarkEnd w:id="2"/>
      <w:proofErr w:type="spellStart"/>
      <w:r w:rsidRPr="00381C86">
        <w:rPr>
          <w:rFonts w:asciiTheme="majorHAnsi" w:hAnsiTheme="majorHAnsi" w:cstheme="majorHAnsi"/>
          <w:sz w:val="24"/>
          <w:szCs w:val="24"/>
        </w:rPr>
        <w:t>Rætt</w:t>
      </w:r>
      <w:proofErr w:type="spellEnd"/>
      <w:r w:rsidR="00DF1899" w:rsidRPr="00381C86">
        <w:rPr>
          <w:rFonts w:asciiTheme="majorHAnsi" w:hAnsiTheme="majorHAnsi" w:cstheme="majorHAnsi"/>
          <w:sz w:val="24"/>
          <w:szCs w:val="24"/>
        </w:rPr>
        <w:t xml:space="preserve"> er</w:t>
      </w:r>
      <w:r w:rsidRPr="00381C86">
        <w:rPr>
          <w:rFonts w:asciiTheme="majorHAnsi" w:hAnsiTheme="majorHAnsi" w:cstheme="majorHAnsi"/>
          <w:sz w:val="24"/>
          <w:szCs w:val="24"/>
        </w:rPr>
        <w:t xml:space="preserve"> um trúnað við könnun máls við alla málsaðila.  Allir þeir sem </w:t>
      </w:r>
      <w:proofErr w:type="spellStart"/>
      <w:r w:rsidRPr="00381C86">
        <w:rPr>
          <w:rFonts w:asciiTheme="majorHAnsi" w:hAnsiTheme="majorHAnsi" w:cstheme="majorHAnsi"/>
          <w:sz w:val="24"/>
          <w:szCs w:val="24"/>
        </w:rPr>
        <w:t>rætt</w:t>
      </w:r>
      <w:proofErr w:type="spellEnd"/>
      <w:r w:rsidRPr="00381C86">
        <w:rPr>
          <w:rFonts w:asciiTheme="majorHAnsi" w:hAnsiTheme="majorHAnsi" w:cstheme="majorHAnsi"/>
          <w:sz w:val="24"/>
          <w:szCs w:val="24"/>
        </w:rPr>
        <w:t xml:space="preserve"> er við þurfa að fá að vita það fyrirfram að um er að ræða opið og gegnsætt vinnsluferli og munu aðilar máls sjá skráningar viðtala sem </w:t>
      </w:r>
      <w:proofErr w:type="spellStart"/>
      <w:r w:rsidRPr="00381C86">
        <w:rPr>
          <w:rFonts w:asciiTheme="majorHAnsi" w:hAnsiTheme="majorHAnsi" w:cstheme="majorHAnsi"/>
          <w:sz w:val="24"/>
          <w:szCs w:val="24"/>
        </w:rPr>
        <w:t>höfð</w:t>
      </w:r>
      <w:proofErr w:type="spellEnd"/>
      <w:r w:rsidRPr="00381C86">
        <w:rPr>
          <w:rFonts w:asciiTheme="majorHAnsi" w:hAnsiTheme="majorHAnsi" w:cstheme="majorHAnsi"/>
          <w:sz w:val="24"/>
          <w:szCs w:val="24"/>
        </w:rPr>
        <w:t xml:space="preserve"> eru við aðra í tengslum við málið.  Aðilar sem </w:t>
      </w:r>
      <w:proofErr w:type="spellStart"/>
      <w:r w:rsidRPr="00381C86">
        <w:rPr>
          <w:rFonts w:asciiTheme="majorHAnsi" w:hAnsiTheme="majorHAnsi" w:cstheme="majorHAnsi"/>
          <w:sz w:val="24"/>
          <w:szCs w:val="24"/>
        </w:rPr>
        <w:t>rætt</w:t>
      </w:r>
      <w:proofErr w:type="spellEnd"/>
      <w:r w:rsidRPr="00381C86">
        <w:rPr>
          <w:rFonts w:asciiTheme="majorHAnsi" w:hAnsiTheme="majorHAnsi" w:cstheme="majorHAnsi"/>
          <w:sz w:val="24"/>
          <w:szCs w:val="24"/>
        </w:rPr>
        <w:t xml:space="preserve"> er við eiga einnig að fá tækifæri til að lesa yfir það sem haft er eftir þeim í endanlegri álitsgerð um málið og þeim gefin kostur á að breyta eða lagfæra framburð sinn.</w:t>
      </w:r>
    </w:p>
    <w:p w14:paraId="51C561EE" w14:textId="77777777" w:rsidR="006C48C0" w:rsidRPr="00381C86" w:rsidRDefault="006C48C0" w:rsidP="006C48C0">
      <w:pPr>
        <w:pBdr>
          <w:top w:val="nil"/>
          <w:left w:val="nil"/>
          <w:bottom w:val="nil"/>
          <w:right w:val="nil"/>
          <w:between w:val="nil"/>
        </w:pBdr>
        <w:rPr>
          <w:rFonts w:asciiTheme="majorHAnsi" w:hAnsiTheme="majorHAnsi" w:cstheme="majorHAnsi"/>
          <w:sz w:val="24"/>
          <w:szCs w:val="24"/>
        </w:rPr>
      </w:pPr>
    </w:p>
    <w:p w14:paraId="550B6AD8" w14:textId="6F7F1187" w:rsidR="006C48C0" w:rsidRPr="00381C86" w:rsidRDefault="006C48C0" w:rsidP="006E5366">
      <w:pPr>
        <w:pStyle w:val="Mlsgreinlista"/>
        <w:numPr>
          <w:ilvl w:val="0"/>
          <w:numId w:val="14"/>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Málsaðilum er ger</w:t>
      </w:r>
      <w:r w:rsidR="00DF1899" w:rsidRPr="00381C86">
        <w:rPr>
          <w:rFonts w:asciiTheme="majorHAnsi" w:hAnsiTheme="majorHAnsi" w:cstheme="majorHAnsi"/>
          <w:sz w:val="24"/>
          <w:szCs w:val="24"/>
        </w:rPr>
        <w:t>ð</w:t>
      </w:r>
      <w:r w:rsidRPr="00381C86">
        <w:rPr>
          <w:rFonts w:asciiTheme="majorHAnsi" w:hAnsiTheme="majorHAnsi" w:cstheme="majorHAnsi"/>
          <w:sz w:val="24"/>
          <w:szCs w:val="24"/>
        </w:rPr>
        <w:t xml:space="preserve"> grein fyrir að þeir hafi rétt á að fá aðgang að upplýsingum og gögnum í málinu, að teknu tilliti til laga um persónuvernd og </w:t>
      </w:r>
      <w:r w:rsidR="005B758F" w:rsidRPr="00381C86">
        <w:rPr>
          <w:rFonts w:asciiTheme="majorHAnsi" w:hAnsiTheme="majorHAnsi" w:cstheme="majorHAnsi"/>
          <w:sz w:val="24"/>
          <w:szCs w:val="24"/>
        </w:rPr>
        <w:t xml:space="preserve">vinnslu </w:t>
      </w:r>
      <w:r w:rsidRPr="00381C86">
        <w:rPr>
          <w:rFonts w:asciiTheme="majorHAnsi" w:hAnsiTheme="majorHAnsi" w:cstheme="majorHAnsi"/>
          <w:sz w:val="24"/>
          <w:szCs w:val="24"/>
        </w:rPr>
        <w:t>persónuupplýsinga</w:t>
      </w:r>
      <w:r w:rsidR="005B758F" w:rsidRPr="00381C86">
        <w:rPr>
          <w:rFonts w:asciiTheme="majorHAnsi" w:hAnsiTheme="majorHAnsi" w:cstheme="majorHAnsi"/>
          <w:sz w:val="24"/>
          <w:szCs w:val="24"/>
        </w:rPr>
        <w:t xml:space="preserve"> og upplýsingalaga nr. 140/2012</w:t>
      </w:r>
      <w:r w:rsidRPr="00381C86">
        <w:rPr>
          <w:rFonts w:asciiTheme="majorHAnsi" w:hAnsiTheme="majorHAnsi" w:cstheme="majorHAnsi"/>
          <w:sz w:val="24"/>
          <w:szCs w:val="24"/>
        </w:rPr>
        <w:t xml:space="preserve">. </w:t>
      </w:r>
    </w:p>
    <w:p w14:paraId="7DA9A44A" w14:textId="77777777" w:rsidR="006C48C0" w:rsidRPr="00381C86" w:rsidRDefault="006C48C0" w:rsidP="006C48C0">
      <w:pPr>
        <w:pBdr>
          <w:top w:val="nil"/>
          <w:left w:val="nil"/>
          <w:bottom w:val="nil"/>
          <w:right w:val="nil"/>
          <w:between w:val="nil"/>
        </w:pBdr>
        <w:rPr>
          <w:rFonts w:asciiTheme="majorHAnsi" w:hAnsiTheme="majorHAnsi" w:cstheme="majorHAnsi"/>
          <w:sz w:val="24"/>
          <w:szCs w:val="24"/>
        </w:rPr>
      </w:pPr>
    </w:p>
    <w:p w14:paraId="79D2318A" w14:textId="2623192F" w:rsidR="00B04E4A" w:rsidRPr="00381C86" w:rsidRDefault="006C48C0" w:rsidP="00B04E4A">
      <w:pPr>
        <w:pStyle w:val="Mlsgreinlista"/>
        <w:numPr>
          <w:ilvl w:val="0"/>
          <w:numId w:val="14"/>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 xml:space="preserve">Á öllum fundunum </w:t>
      </w:r>
      <w:r w:rsidR="00345361" w:rsidRPr="00381C86">
        <w:rPr>
          <w:rFonts w:asciiTheme="majorHAnsi" w:hAnsiTheme="majorHAnsi" w:cstheme="majorHAnsi"/>
          <w:sz w:val="24"/>
          <w:szCs w:val="24"/>
        </w:rPr>
        <w:t>er varða viðk</w:t>
      </w:r>
      <w:r w:rsidR="000B40BA" w:rsidRPr="00381C86">
        <w:rPr>
          <w:rFonts w:asciiTheme="majorHAnsi" w:hAnsiTheme="majorHAnsi" w:cstheme="majorHAnsi"/>
          <w:sz w:val="24"/>
          <w:szCs w:val="24"/>
        </w:rPr>
        <w:t>o</w:t>
      </w:r>
      <w:r w:rsidR="00345361" w:rsidRPr="00381C86">
        <w:rPr>
          <w:rFonts w:asciiTheme="majorHAnsi" w:hAnsiTheme="majorHAnsi" w:cstheme="majorHAnsi"/>
          <w:sz w:val="24"/>
          <w:szCs w:val="24"/>
        </w:rPr>
        <w:t xml:space="preserve">mandi mál </w:t>
      </w:r>
      <w:r w:rsidRPr="00381C86">
        <w:rPr>
          <w:rFonts w:asciiTheme="majorHAnsi" w:hAnsiTheme="majorHAnsi" w:cstheme="majorHAnsi"/>
          <w:sz w:val="24"/>
          <w:szCs w:val="24"/>
        </w:rPr>
        <w:t>er rituð fundargerð</w:t>
      </w:r>
      <w:r w:rsidR="00D3787D" w:rsidRPr="00381C86">
        <w:rPr>
          <w:rFonts w:asciiTheme="majorHAnsi" w:hAnsiTheme="majorHAnsi" w:cstheme="majorHAnsi"/>
          <w:sz w:val="24"/>
          <w:szCs w:val="24"/>
        </w:rPr>
        <w:t xml:space="preserve"> sem farið er yfir í lok fundar</w:t>
      </w:r>
      <w:r w:rsidR="00420CC2" w:rsidRPr="00381C86">
        <w:rPr>
          <w:rFonts w:asciiTheme="majorHAnsi" w:hAnsiTheme="majorHAnsi" w:cstheme="majorHAnsi"/>
          <w:sz w:val="24"/>
          <w:szCs w:val="24"/>
        </w:rPr>
        <w:t>.</w:t>
      </w:r>
      <w:r w:rsidRPr="00381C86">
        <w:rPr>
          <w:rFonts w:asciiTheme="majorHAnsi" w:hAnsiTheme="majorHAnsi" w:cstheme="majorHAnsi"/>
          <w:sz w:val="24"/>
          <w:szCs w:val="24"/>
        </w:rPr>
        <w:t xml:space="preserve"> </w:t>
      </w:r>
      <w:r w:rsidR="00B04E4A" w:rsidRPr="00381C86">
        <w:rPr>
          <w:rFonts w:asciiTheme="majorHAnsi" w:hAnsiTheme="majorHAnsi" w:cstheme="majorHAnsi"/>
          <w:sz w:val="24"/>
          <w:szCs w:val="24"/>
        </w:rPr>
        <w:t>Fundargerðir skulu vera á stöðluðu formi og koma þarf fram: hvar, hvenær, númer máls, málsaðilar, hverjir mættir, hvaða gögn lögð fram ef einver</w:t>
      </w:r>
      <w:r w:rsidR="00420CC2" w:rsidRPr="00381C86">
        <w:rPr>
          <w:rFonts w:asciiTheme="majorHAnsi" w:hAnsiTheme="majorHAnsi" w:cstheme="majorHAnsi"/>
          <w:sz w:val="24"/>
          <w:szCs w:val="24"/>
        </w:rPr>
        <w:t>,</w:t>
      </w:r>
      <w:r w:rsidR="00B04E4A" w:rsidRPr="00381C86">
        <w:rPr>
          <w:rFonts w:asciiTheme="majorHAnsi" w:hAnsiTheme="majorHAnsi" w:cstheme="majorHAnsi"/>
          <w:sz w:val="24"/>
          <w:szCs w:val="24"/>
        </w:rPr>
        <w:t xml:space="preserve"> </w:t>
      </w:r>
      <w:r w:rsidR="00420CC2" w:rsidRPr="00381C86">
        <w:rPr>
          <w:rFonts w:asciiTheme="majorHAnsi" w:hAnsiTheme="majorHAnsi" w:cstheme="majorHAnsi"/>
          <w:sz w:val="24"/>
          <w:szCs w:val="24"/>
        </w:rPr>
        <w:t xml:space="preserve">þar með talið </w:t>
      </w:r>
      <w:r w:rsidR="00B04E4A" w:rsidRPr="00381C86">
        <w:rPr>
          <w:rFonts w:asciiTheme="majorHAnsi" w:hAnsiTheme="majorHAnsi" w:cstheme="majorHAnsi"/>
          <w:sz w:val="24"/>
          <w:szCs w:val="24"/>
        </w:rPr>
        <w:t xml:space="preserve">frásögn aðila í </w:t>
      </w:r>
      <w:proofErr w:type="spellStart"/>
      <w:r w:rsidR="00B04E4A" w:rsidRPr="00381C86">
        <w:rPr>
          <w:rFonts w:asciiTheme="majorHAnsi" w:hAnsiTheme="majorHAnsi" w:cstheme="majorHAnsi"/>
          <w:sz w:val="24"/>
          <w:szCs w:val="24"/>
        </w:rPr>
        <w:t>skýru</w:t>
      </w:r>
      <w:proofErr w:type="spellEnd"/>
      <w:r w:rsidR="00B04E4A" w:rsidRPr="00381C86">
        <w:rPr>
          <w:rFonts w:asciiTheme="majorHAnsi" w:hAnsiTheme="majorHAnsi" w:cstheme="majorHAnsi"/>
          <w:sz w:val="24"/>
          <w:szCs w:val="24"/>
        </w:rPr>
        <w:t xml:space="preserve"> máli</w:t>
      </w:r>
      <w:r w:rsidR="00420CC2" w:rsidRPr="00381C86">
        <w:rPr>
          <w:rFonts w:asciiTheme="majorHAnsi" w:hAnsiTheme="majorHAnsi" w:cstheme="majorHAnsi"/>
          <w:sz w:val="24"/>
          <w:szCs w:val="24"/>
        </w:rPr>
        <w:t xml:space="preserve"> og hvaða ákvarðanir eru teknar</w:t>
      </w:r>
      <w:r w:rsidR="00B04E4A" w:rsidRPr="00381C86">
        <w:rPr>
          <w:rFonts w:asciiTheme="majorHAnsi" w:hAnsiTheme="majorHAnsi" w:cstheme="majorHAnsi"/>
          <w:sz w:val="24"/>
          <w:szCs w:val="24"/>
        </w:rPr>
        <w:t xml:space="preserve">. Öll gögn eru stimpluð trúnaðargögn og vistuð í skjalavistunarkerfi. </w:t>
      </w:r>
      <w:r w:rsidR="00D3787D" w:rsidRPr="00381C86">
        <w:rPr>
          <w:rFonts w:asciiTheme="majorHAnsi" w:hAnsiTheme="majorHAnsi" w:cstheme="majorHAnsi"/>
          <w:sz w:val="24"/>
          <w:szCs w:val="24"/>
        </w:rPr>
        <w:t>Ef aðilar óska eftir afriti af fundargerð þá er hún afhent.</w:t>
      </w:r>
    </w:p>
    <w:p w14:paraId="0FC3823B" w14:textId="77777777" w:rsidR="00B04E4A" w:rsidRPr="00381C86" w:rsidRDefault="00B04E4A" w:rsidP="00B04E4A">
      <w:pPr>
        <w:pStyle w:val="Mlsgreinlista"/>
        <w:rPr>
          <w:rFonts w:asciiTheme="majorHAnsi" w:hAnsiTheme="majorHAnsi" w:cstheme="majorHAnsi"/>
          <w:sz w:val="24"/>
          <w:szCs w:val="24"/>
        </w:rPr>
      </w:pPr>
    </w:p>
    <w:p w14:paraId="7973015A" w14:textId="397D47AF" w:rsidR="006C48C0" w:rsidRPr="00381C86" w:rsidRDefault="00C668C2" w:rsidP="00B04E4A">
      <w:pPr>
        <w:pStyle w:val="Mlsgreinlista"/>
        <w:numPr>
          <w:ilvl w:val="0"/>
          <w:numId w:val="14"/>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 xml:space="preserve">Við vinnslu álitsgerðar fá aðilar </w:t>
      </w:r>
      <w:r w:rsidR="006C48C0" w:rsidRPr="00381C86">
        <w:rPr>
          <w:rFonts w:asciiTheme="majorHAnsi" w:hAnsiTheme="majorHAnsi" w:cstheme="majorHAnsi"/>
          <w:sz w:val="24"/>
          <w:szCs w:val="24"/>
        </w:rPr>
        <w:t xml:space="preserve">aftur tækifæri til að lesa yfir, eða heyra það (með símtali) sem hafa á eftir </w:t>
      </w:r>
      <w:r w:rsidR="00C04472" w:rsidRPr="00381C86">
        <w:rPr>
          <w:rFonts w:asciiTheme="majorHAnsi" w:hAnsiTheme="majorHAnsi" w:cstheme="majorHAnsi"/>
          <w:sz w:val="24"/>
          <w:szCs w:val="24"/>
        </w:rPr>
        <w:t xml:space="preserve">þeim </w:t>
      </w:r>
      <w:r w:rsidR="006C48C0" w:rsidRPr="00381C86">
        <w:rPr>
          <w:rFonts w:asciiTheme="majorHAnsi" w:hAnsiTheme="majorHAnsi" w:cstheme="majorHAnsi"/>
          <w:sz w:val="24"/>
          <w:szCs w:val="24"/>
        </w:rPr>
        <w:t xml:space="preserve"> í loka álitsgerð. Hafi viðkomandi athugasemdir og óskar að breyta eða leiðrétta </w:t>
      </w:r>
      <w:r w:rsidR="00C04472" w:rsidRPr="00381C86">
        <w:rPr>
          <w:rFonts w:asciiTheme="majorHAnsi" w:hAnsiTheme="majorHAnsi" w:cstheme="majorHAnsi"/>
          <w:sz w:val="24"/>
          <w:szCs w:val="24"/>
        </w:rPr>
        <w:t xml:space="preserve">framburð sinn </w:t>
      </w:r>
      <w:r w:rsidR="006C48C0" w:rsidRPr="00381C86">
        <w:rPr>
          <w:rFonts w:asciiTheme="majorHAnsi" w:hAnsiTheme="majorHAnsi" w:cstheme="majorHAnsi"/>
          <w:sz w:val="24"/>
          <w:szCs w:val="24"/>
        </w:rPr>
        <w:t xml:space="preserve">skal það gert </w:t>
      </w:r>
      <w:r w:rsidR="00C04472" w:rsidRPr="00381C86">
        <w:rPr>
          <w:rFonts w:asciiTheme="majorHAnsi" w:hAnsiTheme="majorHAnsi" w:cstheme="majorHAnsi"/>
          <w:sz w:val="24"/>
          <w:szCs w:val="24"/>
        </w:rPr>
        <w:t>eða í það minnsta skulu athugasemdir hans skráðar.</w:t>
      </w:r>
      <w:r w:rsidR="006C48C0" w:rsidRPr="00381C86">
        <w:rPr>
          <w:rFonts w:asciiTheme="majorHAnsi" w:hAnsiTheme="majorHAnsi" w:cstheme="majorHAnsi"/>
          <w:sz w:val="24"/>
          <w:szCs w:val="24"/>
        </w:rPr>
        <w:t xml:space="preserve"> </w:t>
      </w:r>
      <w:r w:rsidR="00B04E4A" w:rsidRPr="00381C86">
        <w:rPr>
          <w:rFonts w:asciiTheme="majorHAnsi" w:hAnsiTheme="majorHAnsi" w:cstheme="majorHAnsi"/>
          <w:sz w:val="24"/>
          <w:szCs w:val="24"/>
        </w:rPr>
        <w:t xml:space="preserve"> </w:t>
      </w:r>
    </w:p>
    <w:p w14:paraId="7B87C05E" w14:textId="77777777" w:rsidR="00C668C2" w:rsidRPr="00381C86" w:rsidRDefault="00C668C2" w:rsidP="00C668C2">
      <w:pPr>
        <w:pStyle w:val="Mlsgreinlista"/>
        <w:rPr>
          <w:rFonts w:asciiTheme="majorHAnsi" w:hAnsiTheme="majorHAnsi" w:cstheme="majorHAnsi"/>
          <w:sz w:val="24"/>
          <w:szCs w:val="24"/>
        </w:rPr>
      </w:pPr>
    </w:p>
    <w:p w14:paraId="76CDEC5A" w14:textId="37D54ADC" w:rsidR="003D42C1" w:rsidRPr="00381C86" w:rsidRDefault="006C48C0" w:rsidP="003D42C1">
      <w:pPr>
        <w:numPr>
          <w:ilvl w:val="0"/>
          <w:numId w:val="14"/>
        </w:numPr>
        <w:pBdr>
          <w:top w:val="nil"/>
          <w:left w:val="nil"/>
          <w:bottom w:val="nil"/>
          <w:right w:val="nil"/>
          <w:between w:val="nil"/>
        </w:pBdr>
        <w:rPr>
          <w:rFonts w:asciiTheme="majorHAnsi" w:hAnsiTheme="majorHAnsi" w:cstheme="majorHAnsi"/>
          <w:strike/>
          <w:sz w:val="24"/>
          <w:szCs w:val="24"/>
        </w:rPr>
      </w:pPr>
      <w:r w:rsidRPr="00381C86">
        <w:rPr>
          <w:rFonts w:asciiTheme="majorHAnsi" w:hAnsiTheme="majorHAnsi" w:cstheme="majorHAnsi"/>
          <w:sz w:val="24"/>
          <w:szCs w:val="24"/>
        </w:rPr>
        <w:t xml:space="preserve">Aðilar máls og </w:t>
      </w:r>
      <w:proofErr w:type="spellStart"/>
      <w:r w:rsidRPr="00381C86">
        <w:rPr>
          <w:rFonts w:asciiTheme="majorHAnsi" w:hAnsiTheme="majorHAnsi" w:cstheme="majorHAnsi"/>
          <w:sz w:val="24"/>
          <w:szCs w:val="24"/>
        </w:rPr>
        <w:t>næsti</w:t>
      </w:r>
      <w:proofErr w:type="spellEnd"/>
      <w:r w:rsidRPr="00381C86">
        <w:rPr>
          <w:rFonts w:asciiTheme="majorHAnsi" w:hAnsiTheme="majorHAnsi" w:cstheme="majorHAnsi"/>
          <w:sz w:val="24"/>
          <w:szCs w:val="24"/>
        </w:rPr>
        <w:t xml:space="preserve"> yfirmaður skulu fá niðurstöðu máls, eins fljótt og unnt er frá því niðurstaða liggur fyrir. Fundað er með aðilum máls í </w:t>
      </w:r>
      <w:proofErr w:type="spellStart"/>
      <w:r w:rsidRPr="00381C86">
        <w:rPr>
          <w:rFonts w:asciiTheme="majorHAnsi" w:hAnsiTheme="majorHAnsi" w:cstheme="majorHAnsi"/>
          <w:sz w:val="24"/>
          <w:szCs w:val="24"/>
        </w:rPr>
        <w:t>sitthvoru</w:t>
      </w:r>
      <w:proofErr w:type="spellEnd"/>
      <w:r w:rsidRPr="00381C86">
        <w:rPr>
          <w:rFonts w:asciiTheme="majorHAnsi" w:hAnsiTheme="majorHAnsi" w:cstheme="majorHAnsi"/>
          <w:sz w:val="24"/>
          <w:szCs w:val="24"/>
        </w:rPr>
        <w:t xml:space="preserve"> lagi</w:t>
      </w:r>
      <w:r w:rsidR="00FD52B3" w:rsidRPr="00381C86">
        <w:rPr>
          <w:rFonts w:asciiTheme="majorHAnsi" w:hAnsiTheme="majorHAnsi" w:cstheme="majorHAnsi"/>
          <w:sz w:val="24"/>
          <w:szCs w:val="24"/>
        </w:rPr>
        <w:t xml:space="preserve"> og þeim afhentar niðurstöður málsins.</w:t>
      </w:r>
      <w:r w:rsidR="00673A8F" w:rsidRPr="00381C86">
        <w:rPr>
          <w:rFonts w:asciiTheme="majorHAnsi" w:hAnsiTheme="majorHAnsi" w:cstheme="majorHAnsi"/>
          <w:sz w:val="24"/>
          <w:szCs w:val="24"/>
        </w:rPr>
        <w:t xml:space="preserve"> Mælst er til að aðilar fari með gögn sem trúnaðarmál.</w:t>
      </w:r>
    </w:p>
    <w:p w14:paraId="54F14230" w14:textId="77777777" w:rsidR="003D42C1" w:rsidRPr="00381C86" w:rsidRDefault="003D42C1" w:rsidP="003D42C1">
      <w:pPr>
        <w:pStyle w:val="Mlsgreinlista"/>
        <w:rPr>
          <w:rFonts w:asciiTheme="majorHAnsi" w:hAnsiTheme="majorHAnsi" w:cstheme="majorHAnsi"/>
          <w:sz w:val="24"/>
          <w:szCs w:val="24"/>
        </w:rPr>
      </w:pPr>
    </w:p>
    <w:p w14:paraId="7AF59C90" w14:textId="77777777" w:rsidR="003D42C1" w:rsidRPr="00381C86" w:rsidRDefault="006C48C0" w:rsidP="003D42C1">
      <w:pPr>
        <w:numPr>
          <w:ilvl w:val="0"/>
          <w:numId w:val="14"/>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 xml:space="preserve">Vitni fá ekki </w:t>
      </w:r>
      <w:r w:rsidR="00C668C2" w:rsidRPr="00381C86">
        <w:rPr>
          <w:rFonts w:asciiTheme="majorHAnsi" w:hAnsiTheme="majorHAnsi" w:cstheme="majorHAnsi"/>
          <w:sz w:val="24"/>
          <w:szCs w:val="24"/>
        </w:rPr>
        <w:t>aðgang að trúnaðargögnum öðrum en eigin vitnisburði.</w:t>
      </w:r>
      <w:r w:rsidRPr="00381C86">
        <w:rPr>
          <w:rFonts w:asciiTheme="majorHAnsi" w:hAnsiTheme="majorHAnsi" w:cstheme="majorHAnsi"/>
          <w:sz w:val="24"/>
          <w:szCs w:val="24"/>
        </w:rPr>
        <w:t xml:space="preserve"> </w:t>
      </w:r>
    </w:p>
    <w:p w14:paraId="3B8427F0" w14:textId="77777777" w:rsidR="003D42C1" w:rsidRPr="00381C86" w:rsidRDefault="003D42C1" w:rsidP="003D42C1">
      <w:pPr>
        <w:pStyle w:val="Mlsgreinlista"/>
        <w:rPr>
          <w:rFonts w:asciiTheme="majorHAnsi" w:hAnsiTheme="majorHAnsi" w:cstheme="majorHAnsi"/>
          <w:sz w:val="24"/>
          <w:szCs w:val="24"/>
        </w:rPr>
      </w:pPr>
    </w:p>
    <w:p w14:paraId="0DF43F4D" w14:textId="07F14190" w:rsidR="006C48C0" w:rsidRPr="00381C86" w:rsidRDefault="006C48C0" w:rsidP="003D42C1">
      <w:pPr>
        <w:numPr>
          <w:ilvl w:val="0"/>
          <w:numId w:val="14"/>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sz w:val="24"/>
          <w:szCs w:val="24"/>
        </w:rPr>
        <w:t>Í þeim undantekningartilfellum þar sem ekki næst einróma niðurstaða</w:t>
      </w:r>
      <w:r w:rsidR="00C04472" w:rsidRPr="00381C86">
        <w:rPr>
          <w:rFonts w:asciiTheme="majorHAnsi" w:hAnsiTheme="majorHAnsi" w:cstheme="majorHAnsi"/>
          <w:sz w:val="24"/>
          <w:szCs w:val="24"/>
        </w:rPr>
        <w:t xml:space="preserve"> fulltrúa</w:t>
      </w:r>
      <w:r w:rsidRPr="00381C86">
        <w:rPr>
          <w:rFonts w:asciiTheme="majorHAnsi" w:hAnsiTheme="majorHAnsi" w:cstheme="majorHAnsi"/>
          <w:sz w:val="24"/>
          <w:szCs w:val="24"/>
        </w:rPr>
        <w:t xml:space="preserve"> teymis</w:t>
      </w:r>
      <w:r w:rsidR="00C04472" w:rsidRPr="00381C86">
        <w:rPr>
          <w:rFonts w:asciiTheme="majorHAnsi" w:hAnsiTheme="majorHAnsi" w:cstheme="majorHAnsi"/>
          <w:sz w:val="24"/>
          <w:szCs w:val="24"/>
        </w:rPr>
        <w:t>ins</w:t>
      </w:r>
      <w:r w:rsidRPr="00381C86">
        <w:rPr>
          <w:rFonts w:asciiTheme="majorHAnsi" w:hAnsiTheme="majorHAnsi" w:cstheme="majorHAnsi"/>
          <w:sz w:val="24"/>
          <w:szCs w:val="24"/>
        </w:rPr>
        <w:t xml:space="preserve"> við rannsókn gefst færi á að skila séráliti sem tilgreinir afstöðu </w:t>
      </w:r>
      <w:r w:rsidR="00C04472" w:rsidRPr="00381C86">
        <w:rPr>
          <w:rFonts w:asciiTheme="majorHAnsi" w:hAnsiTheme="majorHAnsi" w:cstheme="majorHAnsi"/>
          <w:sz w:val="24"/>
          <w:szCs w:val="24"/>
        </w:rPr>
        <w:t>rannsakanda</w:t>
      </w:r>
    </w:p>
    <w:p w14:paraId="57F828E4" w14:textId="10DF46A4" w:rsidR="00117599" w:rsidRPr="00381C86" w:rsidRDefault="00117599">
      <w:pPr>
        <w:pBdr>
          <w:top w:val="nil"/>
          <w:left w:val="nil"/>
          <w:bottom w:val="nil"/>
          <w:right w:val="nil"/>
          <w:between w:val="nil"/>
        </w:pBdr>
        <w:ind w:left="720" w:hanging="720"/>
        <w:rPr>
          <w:rFonts w:asciiTheme="majorHAnsi" w:hAnsiTheme="majorHAnsi" w:cstheme="majorHAnsi"/>
          <w:b/>
          <w:color w:val="000000"/>
          <w:sz w:val="24"/>
          <w:szCs w:val="24"/>
        </w:rPr>
      </w:pPr>
    </w:p>
    <w:p w14:paraId="51A299AB" w14:textId="7A16CE60" w:rsidR="00F86042" w:rsidRPr="00381C86" w:rsidRDefault="006C48C0" w:rsidP="00117599">
      <w:pPr>
        <w:pStyle w:val="Mlsgreinlista"/>
        <w:numPr>
          <w:ilvl w:val="0"/>
          <w:numId w:val="7"/>
        </w:numPr>
        <w:pBdr>
          <w:top w:val="nil"/>
          <w:left w:val="nil"/>
          <w:bottom w:val="nil"/>
          <w:right w:val="nil"/>
          <w:between w:val="nil"/>
        </w:pBdr>
        <w:rPr>
          <w:rFonts w:asciiTheme="majorHAnsi" w:hAnsiTheme="majorHAnsi" w:cstheme="majorHAnsi"/>
          <w:b/>
          <w:color w:val="000000"/>
          <w:sz w:val="24"/>
          <w:szCs w:val="24"/>
        </w:rPr>
      </w:pPr>
      <w:r w:rsidRPr="00381C86">
        <w:rPr>
          <w:rFonts w:asciiTheme="majorHAnsi" w:hAnsiTheme="majorHAnsi" w:cstheme="majorHAnsi"/>
          <w:b/>
          <w:color w:val="000000"/>
          <w:sz w:val="24"/>
          <w:szCs w:val="24"/>
        </w:rPr>
        <w:t>Á meðan könnun stendur yfir:</w:t>
      </w:r>
    </w:p>
    <w:p w14:paraId="6B486926" w14:textId="77777777" w:rsidR="006C48C0" w:rsidRPr="00381C86" w:rsidRDefault="006C48C0">
      <w:pPr>
        <w:pBdr>
          <w:top w:val="nil"/>
          <w:left w:val="nil"/>
          <w:bottom w:val="nil"/>
          <w:right w:val="nil"/>
          <w:between w:val="nil"/>
        </w:pBdr>
        <w:ind w:left="720" w:hanging="720"/>
        <w:rPr>
          <w:rFonts w:asciiTheme="majorHAnsi" w:hAnsiTheme="majorHAnsi" w:cstheme="majorHAnsi"/>
          <w:color w:val="000000"/>
          <w:sz w:val="24"/>
          <w:szCs w:val="24"/>
        </w:rPr>
      </w:pPr>
    </w:p>
    <w:p w14:paraId="65EE0D3C" w14:textId="148DE584" w:rsidR="00F86042" w:rsidRPr="00381C86" w:rsidRDefault="00FF4C2F" w:rsidP="006E5366">
      <w:p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Mögulegar aðgerðir til að trygg</w:t>
      </w:r>
      <w:r w:rsidR="00B425A6" w:rsidRPr="00381C86">
        <w:rPr>
          <w:rFonts w:asciiTheme="majorHAnsi" w:hAnsiTheme="majorHAnsi" w:cstheme="majorHAnsi"/>
          <w:color w:val="000000"/>
          <w:sz w:val="24"/>
          <w:szCs w:val="24"/>
        </w:rPr>
        <w:t>ja öryggi og velferð starfsfólks</w:t>
      </w:r>
      <w:r w:rsidRPr="00381C86">
        <w:rPr>
          <w:rFonts w:asciiTheme="majorHAnsi" w:hAnsiTheme="majorHAnsi" w:cstheme="majorHAnsi"/>
          <w:color w:val="000000"/>
          <w:sz w:val="24"/>
          <w:szCs w:val="24"/>
        </w:rPr>
        <w:t xml:space="preserve"> og heilbrigt starfsumhverfi á meðan á athugun máls stendur geta verið eftirfarandi: </w:t>
      </w:r>
    </w:p>
    <w:p w14:paraId="787EA803" w14:textId="7D0D09BB" w:rsidR="00F86042" w:rsidRPr="00381C86" w:rsidRDefault="00FF4C2F" w:rsidP="006E5366">
      <w:pPr>
        <w:pStyle w:val="Mlsgreinlista"/>
        <w:numPr>
          <w:ilvl w:val="0"/>
          <w:numId w:val="16"/>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 xml:space="preserve">Tímabundnar breytingar á starfi/störfum aðila máls. </w:t>
      </w:r>
    </w:p>
    <w:p w14:paraId="2E00668A" w14:textId="77777777" w:rsidR="00F86042" w:rsidRPr="00381C86" w:rsidRDefault="00FF4C2F" w:rsidP="006E5366">
      <w:pPr>
        <w:pStyle w:val="Mlsgreinlista"/>
        <w:numPr>
          <w:ilvl w:val="0"/>
          <w:numId w:val="16"/>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 xml:space="preserve">Aðgerðir sem miða að takmörkun á samveru eða samskiptum viðkomandi. </w:t>
      </w:r>
    </w:p>
    <w:p w14:paraId="606A81E4" w14:textId="38161095" w:rsidR="00F86042" w:rsidRPr="00381C86" w:rsidRDefault="00FF4C2F" w:rsidP="006E5366">
      <w:pPr>
        <w:pStyle w:val="Mlsgreinlista"/>
        <w:numPr>
          <w:ilvl w:val="0"/>
          <w:numId w:val="16"/>
        </w:numPr>
        <w:pBdr>
          <w:top w:val="nil"/>
          <w:left w:val="nil"/>
          <w:bottom w:val="nil"/>
          <w:right w:val="nil"/>
          <w:between w:val="nil"/>
        </w:pBdr>
        <w:rPr>
          <w:rFonts w:asciiTheme="majorHAnsi" w:hAnsiTheme="majorHAnsi" w:cstheme="majorHAnsi"/>
          <w:strike/>
          <w:sz w:val="24"/>
          <w:szCs w:val="24"/>
        </w:rPr>
      </w:pPr>
      <w:r w:rsidRPr="00381C86">
        <w:rPr>
          <w:rFonts w:asciiTheme="majorHAnsi" w:hAnsiTheme="majorHAnsi" w:cstheme="majorHAnsi"/>
          <w:color w:val="000000"/>
          <w:sz w:val="24"/>
          <w:szCs w:val="24"/>
        </w:rPr>
        <w:t>Aðili/aðilar tímabundið leystur/leystir undan starfsskyldum sínum</w:t>
      </w:r>
      <w:r w:rsidR="00F278AB" w:rsidRPr="00381C86">
        <w:rPr>
          <w:rFonts w:asciiTheme="majorHAnsi" w:hAnsiTheme="majorHAnsi" w:cstheme="majorHAnsi"/>
          <w:color w:val="000000"/>
          <w:sz w:val="24"/>
          <w:szCs w:val="24"/>
        </w:rPr>
        <w:t>.</w:t>
      </w:r>
      <w:r w:rsidRPr="00381C86">
        <w:rPr>
          <w:rFonts w:asciiTheme="majorHAnsi" w:hAnsiTheme="majorHAnsi" w:cstheme="majorHAnsi"/>
          <w:color w:val="000000"/>
          <w:sz w:val="24"/>
          <w:szCs w:val="24"/>
        </w:rPr>
        <w:t xml:space="preserve"> </w:t>
      </w:r>
    </w:p>
    <w:p w14:paraId="7105E5C9" w14:textId="77777777" w:rsidR="00F86042" w:rsidRPr="00381C86" w:rsidRDefault="00FF4C2F" w:rsidP="006E5366">
      <w:pPr>
        <w:pStyle w:val="Mlsgreinlista"/>
        <w:numPr>
          <w:ilvl w:val="0"/>
          <w:numId w:val="16"/>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 xml:space="preserve">Aðrar tímabundnar öryggisráðstafanir. </w:t>
      </w:r>
    </w:p>
    <w:p w14:paraId="5297D265" w14:textId="27C6794F" w:rsidR="00B1204C" w:rsidRPr="00381C86" w:rsidRDefault="00B1204C" w:rsidP="00B1204C">
      <w:pPr>
        <w:pBdr>
          <w:top w:val="nil"/>
          <w:left w:val="nil"/>
          <w:bottom w:val="nil"/>
          <w:right w:val="nil"/>
          <w:between w:val="nil"/>
        </w:pBdr>
        <w:rPr>
          <w:rFonts w:asciiTheme="majorHAnsi" w:hAnsiTheme="majorHAnsi" w:cstheme="majorHAnsi"/>
          <w:color w:val="000000"/>
          <w:sz w:val="24"/>
          <w:szCs w:val="24"/>
        </w:rPr>
      </w:pPr>
    </w:p>
    <w:p w14:paraId="6C0B0017" w14:textId="04412793" w:rsidR="00F86042" w:rsidRPr="00381C86" w:rsidRDefault="00B1204C" w:rsidP="00117599">
      <w:pPr>
        <w:pStyle w:val="Mlsgreinlista"/>
        <w:numPr>
          <w:ilvl w:val="0"/>
          <w:numId w:val="7"/>
        </w:numPr>
        <w:pBdr>
          <w:top w:val="nil"/>
          <w:left w:val="nil"/>
          <w:bottom w:val="nil"/>
          <w:right w:val="nil"/>
          <w:between w:val="nil"/>
        </w:pBdr>
        <w:rPr>
          <w:rFonts w:asciiTheme="majorHAnsi" w:hAnsiTheme="majorHAnsi" w:cstheme="majorHAnsi"/>
          <w:b/>
          <w:sz w:val="24"/>
          <w:szCs w:val="24"/>
        </w:rPr>
      </w:pPr>
      <w:r w:rsidRPr="00381C86">
        <w:rPr>
          <w:rFonts w:asciiTheme="majorHAnsi" w:hAnsiTheme="majorHAnsi" w:cstheme="majorHAnsi"/>
          <w:b/>
          <w:sz w:val="24"/>
          <w:szCs w:val="24"/>
        </w:rPr>
        <w:t>Í kjölfar niðurstöðu:</w:t>
      </w:r>
    </w:p>
    <w:p w14:paraId="7D0F53E9" w14:textId="77777777" w:rsidR="00F86042" w:rsidRPr="00381C86" w:rsidRDefault="00F86042">
      <w:pPr>
        <w:rPr>
          <w:rFonts w:asciiTheme="majorHAnsi" w:hAnsiTheme="majorHAnsi" w:cstheme="majorHAnsi"/>
          <w:sz w:val="24"/>
          <w:szCs w:val="24"/>
        </w:rPr>
      </w:pPr>
    </w:p>
    <w:p w14:paraId="5012FEAA" w14:textId="3D67355A" w:rsidR="00F86042" w:rsidRPr="00381C86" w:rsidRDefault="00FF4C2F" w:rsidP="006E5366">
      <w:pPr>
        <w:pBdr>
          <w:top w:val="nil"/>
          <w:left w:val="nil"/>
          <w:bottom w:val="nil"/>
          <w:right w:val="nil"/>
          <w:between w:val="nil"/>
        </w:pBdr>
        <w:rPr>
          <w:rFonts w:asciiTheme="majorHAnsi" w:hAnsiTheme="majorHAnsi" w:cstheme="majorHAnsi"/>
          <w:color w:val="000000"/>
          <w:sz w:val="24"/>
          <w:szCs w:val="24"/>
        </w:rPr>
      </w:pPr>
      <w:r w:rsidRPr="00381C86">
        <w:rPr>
          <w:rFonts w:asciiTheme="majorHAnsi" w:hAnsiTheme="majorHAnsi" w:cstheme="majorHAnsi"/>
          <w:color w:val="000000"/>
          <w:sz w:val="24"/>
          <w:szCs w:val="24"/>
        </w:rPr>
        <w:t xml:space="preserve">Í kjölfarið á niðurstöðu máls tekur yfirmaður í samráði við starfsmannastjóra ákvörðun um til hvaða aðgerða skal gripið á starfsstöðinni. </w:t>
      </w:r>
      <w:proofErr w:type="spellStart"/>
      <w:r w:rsidRPr="00381C86">
        <w:rPr>
          <w:rFonts w:asciiTheme="majorHAnsi" w:hAnsiTheme="majorHAnsi" w:cstheme="majorHAnsi"/>
          <w:color w:val="000000"/>
          <w:sz w:val="24"/>
          <w:szCs w:val="24"/>
        </w:rPr>
        <w:t>Þær</w:t>
      </w:r>
      <w:proofErr w:type="spellEnd"/>
      <w:r w:rsidRPr="00381C86">
        <w:rPr>
          <w:rFonts w:asciiTheme="majorHAnsi" w:hAnsiTheme="majorHAnsi" w:cstheme="majorHAnsi"/>
          <w:color w:val="000000"/>
          <w:sz w:val="24"/>
          <w:szCs w:val="24"/>
        </w:rPr>
        <w:t xml:space="preserve"> geta m.a. verið eftirfarandi: </w:t>
      </w:r>
    </w:p>
    <w:p w14:paraId="3B7699EF" w14:textId="77777777" w:rsidR="0060270A" w:rsidRPr="00381C86" w:rsidRDefault="0060270A" w:rsidP="006E5366">
      <w:pPr>
        <w:pBdr>
          <w:top w:val="nil"/>
          <w:left w:val="nil"/>
          <w:bottom w:val="nil"/>
          <w:right w:val="nil"/>
          <w:between w:val="nil"/>
        </w:pBdr>
        <w:rPr>
          <w:rFonts w:asciiTheme="majorHAnsi" w:hAnsiTheme="majorHAnsi" w:cstheme="majorHAnsi"/>
          <w:sz w:val="24"/>
          <w:szCs w:val="24"/>
        </w:rPr>
      </w:pPr>
    </w:p>
    <w:p w14:paraId="03C0A4B1" w14:textId="22AAA2D7" w:rsidR="00F86042" w:rsidRPr="00381C86" w:rsidRDefault="00FF4C2F">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Sáttamiðlun með aðstoð þriðja aðila</w:t>
      </w:r>
      <w:r w:rsidR="00B425A6" w:rsidRPr="00381C86">
        <w:rPr>
          <w:rFonts w:asciiTheme="majorHAnsi" w:hAnsiTheme="majorHAnsi" w:cstheme="majorHAnsi"/>
          <w:color w:val="000000"/>
          <w:sz w:val="24"/>
          <w:szCs w:val="24"/>
        </w:rPr>
        <w:t>.</w:t>
      </w:r>
      <w:r w:rsidRPr="00381C86">
        <w:rPr>
          <w:rFonts w:asciiTheme="majorHAnsi" w:hAnsiTheme="majorHAnsi" w:cstheme="majorHAnsi"/>
          <w:color w:val="000000"/>
          <w:sz w:val="24"/>
          <w:szCs w:val="24"/>
        </w:rPr>
        <w:t xml:space="preserve"> </w:t>
      </w:r>
    </w:p>
    <w:p w14:paraId="107AC11E" w14:textId="77777777" w:rsidR="00F86042" w:rsidRPr="00381C86" w:rsidRDefault="00FF4C2F">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 xml:space="preserve">Ráðgjöf (mögulega til beggja aðila). </w:t>
      </w:r>
    </w:p>
    <w:p w14:paraId="0E29219A" w14:textId="77777777" w:rsidR="00F86042" w:rsidRPr="00381C86" w:rsidRDefault="00FF4C2F">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 xml:space="preserve">Endurmenntun eða þjálfun. </w:t>
      </w:r>
    </w:p>
    <w:p w14:paraId="619331CD" w14:textId="0735DA31" w:rsidR="00F86042" w:rsidRPr="00381C86" w:rsidRDefault="00FF4C2F">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Leiðbeiningarsamtal</w:t>
      </w:r>
      <w:r w:rsidR="00B425A6" w:rsidRPr="00381C86">
        <w:rPr>
          <w:rFonts w:asciiTheme="majorHAnsi" w:hAnsiTheme="majorHAnsi" w:cstheme="majorHAnsi"/>
          <w:color w:val="000000"/>
          <w:sz w:val="24"/>
          <w:szCs w:val="24"/>
        </w:rPr>
        <w:t>.</w:t>
      </w:r>
      <w:r w:rsidRPr="00381C86">
        <w:rPr>
          <w:rFonts w:asciiTheme="majorHAnsi" w:hAnsiTheme="majorHAnsi" w:cstheme="majorHAnsi"/>
          <w:color w:val="000000"/>
          <w:sz w:val="24"/>
          <w:szCs w:val="24"/>
        </w:rPr>
        <w:t xml:space="preserve"> </w:t>
      </w:r>
    </w:p>
    <w:p w14:paraId="66EA6F0B" w14:textId="3800333D" w:rsidR="00F86042" w:rsidRPr="00381C86" w:rsidRDefault="00FF4C2F">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Breytingar á starfsábyrgð eða verkefnum</w:t>
      </w:r>
      <w:r w:rsidR="00B425A6" w:rsidRPr="00381C86">
        <w:rPr>
          <w:rFonts w:asciiTheme="majorHAnsi" w:hAnsiTheme="majorHAnsi" w:cstheme="majorHAnsi"/>
          <w:color w:val="000000"/>
          <w:sz w:val="24"/>
          <w:szCs w:val="24"/>
        </w:rPr>
        <w:t>.</w:t>
      </w:r>
    </w:p>
    <w:p w14:paraId="4AB2F693" w14:textId="7ABA6FCB" w:rsidR="00F86042" w:rsidRPr="00381C86" w:rsidRDefault="00FF4C2F">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Tilfærslur í starfi</w:t>
      </w:r>
      <w:r w:rsidR="00B425A6" w:rsidRPr="00381C86">
        <w:rPr>
          <w:rFonts w:asciiTheme="majorHAnsi" w:hAnsiTheme="majorHAnsi" w:cstheme="majorHAnsi"/>
          <w:color w:val="000000"/>
          <w:sz w:val="24"/>
          <w:szCs w:val="24"/>
        </w:rPr>
        <w:t>.</w:t>
      </w:r>
    </w:p>
    <w:p w14:paraId="4EAA4FBA" w14:textId="5D5FA745" w:rsidR="00F86042" w:rsidRPr="00381C86" w:rsidRDefault="00FF4C2F">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Áminning</w:t>
      </w:r>
      <w:r w:rsidR="00B425A6" w:rsidRPr="00381C86">
        <w:rPr>
          <w:rFonts w:asciiTheme="majorHAnsi" w:hAnsiTheme="majorHAnsi" w:cstheme="majorHAnsi"/>
          <w:color w:val="000000"/>
          <w:sz w:val="24"/>
          <w:szCs w:val="24"/>
        </w:rPr>
        <w:t>.</w:t>
      </w:r>
      <w:r w:rsidRPr="00381C86">
        <w:rPr>
          <w:rFonts w:asciiTheme="majorHAnsi" w:hAnsiTheme="majorHAnsi" w:cstheme="majorHAnsi"/>
          <w:color w:val="000000"/>
          <w:sz w:val="24"/>
          <w:szCs w:val="24"/>
        </w:rPr>
        <w:t xml:space="preserve"> </w:t>
      </w:r>
    </w:p>
    <w:p w14:paraId="76C162BE" w14:textId="55F56FC2" w:rsidR="00F86042" w:rsidRPr="00381C86" w:rsidRDefault="00FF4C2F">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 xml:space="preserve">Brottvikning </w:t>
      </w:r>
      <w:proofErr w:type="spellStart"/>
      <w:r w:rsidRPr="00381C86">
        <w:rPr>
          <w:rFonts w:asciiTheme="majorHAnsi" w:hAnsiTheme="majorHAnsi" w:cstheme="majorHAnsi"/>
          <w:color w:val="000000"/>
          <w:sz w:val="24"/>
          <w:szCs w:val="24"/>
        </w:rPr>
        <w:t>úr</w:t>
      </w:r>
      <w:proofErr w:type="spellEnd"/>
      <w:r w:rsidRPr="00381C86">
        <w:rPr>
          <w:rFonts w:asciiTheme="majorHAnsi" w:hAnsiTheme="majorHAnsi" w:cstheme="majorHAnsi"/>
          <w:color w:val="000000"/>
          <w:sz w:val="24"/>
          <w:szCs w:val="24"/>
        </w:rPr>
        <w:t xml:space="preserve"> starfi</w:t>
      </w:r>
      <w:r w:rsidR="00B425A6" w:rsidRPr="00381C86">
        <w:rPr>
          <w:rFonts w:asciiTheme="majorHAnsi" w:hAnsiTheme="majorHAnsi" w:cstheme="majorHAnsi"/>
          <w:color w:val="000000"/>
          <w:sz w:val="24"/>
          <w:szCs w:val="24"/>
        </w:rPr>
        <w:t>.</w:t>
      </w:r>
      <w:r w:rsidRPr="00381C86">
        <w:rPr>
          <w:rFonts w:asciiTheme="majorHAnsi" w:hAnsiTheme="majorHAnsi" w:cstheme="majorHAnsi"/>
          <w:color w:val="000000"/>
          <w:sz w:val="24"/>
          <w:szCs w:val="24"/>
        </w:rPr>
        <w:t xml:space="preserve"> </w:t>
      </w:r>
    </w:p>
    <w:p w14:paraId="36A099F7" w14:textId="0B2C36E5" w:rsidR="00B425A6" w:rsidRPr="00381C86" w:rsidRDefault="00B425A6" w:rsidP="00B425A6">
      <w:pPr>
        <w:numPr>
          <w:ilvl w:val="0"/>
          <w:numId w:val="1"/>
        </w:numPr>
        <w:pBdr>
          <w:top w:val="nil"/>
          <w:left w:val="nil"/>
          <w:bottom w:val="nil"/>
          <w:right w:val="nil"/>
          <w:between w:val="nil"/>
        </w:pBdr>
        <w:rPr>
          <w:rFonts w:asciiTheme="majorHAnsi" w:hAnsiTheme="majorHAnsi" w:cstheme="majorHAnsi"/>
          <w:sz w:val="24"/>
          <w:szCs w:val="24"/>
        </w:rPr>
      </w:pPr>
      <w:r w:rsidRPr="00381C86">
        <w:rPr>
          <w:rFonts w:asciiTheme="majorHAnsi" w:hAnsiTheme="majorHAnsi" w:cstheme="majorHAnsi"/>
          <w:color w:val="000000"/>
          <w:sz w:val="24"/>
          <w:szCs w:val="24"/>
        </w:rPr>
        <w:t>Framkvæmd áhættumat</w:t>
      </w:r>
      <w:r w:rsidR="00197330" w:rsidRPr="00381C86">
        <w:rPr>
          <w:rFonts w:asciiTheme="majorHAnsi" w:hAnsiTheme="majorHAnsi" w:cstheme="majorHAnsi"/>
          <w:sz w:val="24"/>
          <w:szCs w:val="24"/>
        </w:rPr>
        <w:t>s</w:t>
      </w:r>
      <w:r w:rsidRPr="00381C86">
        <w:rPr>
          <w:rFonts w:asciiTheme="majorHAnsi" w:hAnsiTheme="majorHAnsi" w:cstheme="majorHAnsi"/>
          <w:color w:val="000000"/>
          <w:sz w:val="24"/>
          <w:szCs w:val="24"/>
        </w:rPr>
        <w:t xml:space="preserve"> innan starfsstöðvar unnin til að </w:t>
      </w:r>
      <w:proofErr w:type="spellStart"/>
      <w:r w:rsidRPr="00381C86">
        <w:rPr>
          <w:rFonts w:asciiTheme="majorHAnsi" w:hAnsiTheme="majorHAnsi" w:cstheme="majorHAnsi"/>
          <w:color w:val="000000"/>
          <w:sz w:val="24"/>
          <w:szCs w:val="24"/>
        </w:rPr>
        <w:t>bæta</w:t>
      </w:r>
      <w:proofErr w:type="spellEnd"/>
      <w:r w:rsidRPr="00381C86">
        <w:rPr>
          <w:rFonts w:asciiTheme="majorHAnsi" w:hAnsiTheme="majorHAnsi" w:cstheme="majorHAnsi"/>
          <w:color w:val="000000"/>
          <w:sz w:val="24"/>
          <w:szCs w:val="24"/>
        </w:rPr>
        <w:t xml:space="preserve"> </w:t>
      </w:r>
      <w:r w:rsidR="0060270A" w:rsidRPr="00381C86">
        <w:rPr>
          <w:rFonts w:asciiTheme="majorHAnsi" w:hAnsiTheme="majorHAnsi" w:cstheme="majorHAnsi"/>
          <w:color w:val="000000"/>
          <w:sz w:val="24"/>
          <w:szCs w:val="24"/>
        </w:rPr>
        <w:t>aðbúnað og almenna vellíðan starfsfólks</w:t>
      </w:r>
      <w:r w:rsidRPr="00381C86">
        <w:rPr>
          <w:rFonts w:asciiTheme="majorHAnsi" w:hAnsiTheme="majorHAnsi" w:cstheme="majorHAnsi"/>
          <w:color w:val="000000"/>
          <w:sz w:val="24"/>
          <w:szCs w:val="24"/>
        </w:rPr>
        <w:t>.</w:t>
      </w:r>
    </w:p>
    <w:p w14:paraId="73F5FA7F" w14:textId="77777777" w:rsidR="00F86042" w:rsidRPr="00381C86" w:rsidRDefault="00F86042">
      <w:pPr>
        <w:rPr>
          <w:rFonts w:asciiTheme="majorHAnsi" w:hAnsiTheme="majorHAnsi" w:cstheme="majorHAnsi"/>
          <w:sz w:val="24"/>
          <w:szCs w:val="24"/>
        </w:rPr>
      </w:pPr>
    </w:p>
    <w:p w14:paraId="3E97D47F" w14:textId="77777777" w:rsidR="00F86042" w:rsidRPr="00381C86" w:rsidRDefault="00FF4C2F">
      <w:pPr>
        <w:rPr>
          <w:rFonts w:asciiTheme="majorHAnsi" w:hAnsiTheme="majorHAnsi" w:cstheme="majorHAnsi"/>
          <w:sz w:val="24"/>
          <w:szCs w:val="24"/>
        </w:rPr>
      </w:pPr>
      <w:r w:rsidRPr="00381C86">
        <w:rPr>
          <w:rFonts w:asciiTheme="majorHAnsi" w:hAnsiTheme="majorHAnsi" w:cstheme="majorHAnsi"/>
          <w:sz w:val="24"/>
          <w:szCs w:val="24"/>
        </w:rPr>
        <w:t xml:space="preserve">Eins og fyrr segir, þá getur önnur ámælisverð hegðun en einelti eða áreitni að sama skapi leitt til samskonar aðgerða, </w:t>
      </w:r>
      <w:proofErr w:type="spellStart"/>
      <w:r w:rsidRPr="00381C86">
        <w:rPr>
          <w:rFonts w:asciiTheme="majorHAnsi" w:hAnsiTheme="majorHAnsi" w:cstheme="majorHAnsi"/>
          <w:sz w:val="24"/>
          <w:szCs w:val="24"/>
        </w:rPr>
        <w:t>þó</w:t>
      </w:r>
      <w:proofErr w:type="spellEnd"/>
      <w:r w:rsidRPr="00381C86">
        <w:rPr>
          <w:rFonts w:asciiTheme="majorHAnsi" w:hAnsiTheme="majorHAnsi" w:cstheme="majorHAnsi"/>
          <w:sz w:val="24"/>
          <w:szCs w:val="24"/>
        </w:rPr>
        <w:t xml:space="preserve"> niðurstaðan könnunar leiði í ljós að hún falli ekki undir skilgreiningu eineltis eða áreitni. Ef áreitni- eða eineltismál koma upp á vinnustaðnum skal yfirmaður huga að fyrirbyggjandi aðgerðum. </w:t>
      </w:r>
    </w:p>
    <w:p w14:paraId="61BFD770" w14:textId="77777777" w:rsidR="00F86042" w:rsidRPr="00381C86" w:rsidRDefault="00F86042">
      <w:pPr>
        <w:rPr>
          <w:rFonts w:asciiTheme="majorHAnsi" w:hAnsiTheme="majorHAnsi" w:cstheme="majorHAnsi"/>
          <w:sz w:val="24"/>
          <w:szCs w:val="24"/>
        </w:rPr>
      </w:pPr>
    </w:p>
    <w:p w14:paraId="3C2A9BF6" w14:textId="77777777" w:rsidR="00B1204C" w:rsidRPr="00381C86" w:rsidRDefault="00B1204C" w:rsidP="00B1204C">
      <w:pPr>
        <w:rPr>
          <w:rFonts w:asciiTheme="majorHAnsi" w:hAnsiTheme="majorHAnsi" w:cstheme="majorHAnsi"/>
          <w:sz w:val="24"/>
          <w:szCs w:val="24"/>
        </w:rPr>
      </w:pPr>
      <w:r w:rsidRPr="00381C86">
        <w:rPr>
          <w:rFonts w:asciiTheme="majorHAnsi" w:hAnsiTheme="majorHAnsi" w:cstheme="majorHAnsi"/>
          <w:sz w:val="24"/>
          <w:szCs w:val="24"/>
        </w:rPr>
        <w:t>Uni aðilar ekki niðurstöðu teymis getur aðili máls farið með málið fyrir dómstóla.</w:t>
      </w:r>
    </w:p>
    <w:sectPr w:rsidR="00B1204C" w:rsidRPr="00381C8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6"/>
    <w:multiLevelType w:val="multilevel"/>
    <w:tmpl w:val="D982D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B60B6A"/>
    <w:multiLevelType w:val="hybridMultilevel"/>
    <w:tmpl w:val="091A636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3FC4D95"/>
    <w:multiLevelType w:val="multilevel"/>
    <w:tmpl w:val="43EE6D8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3593A12"/>
    <w:multiLevelType w:val="multilevel"/>
    <w:tmpl w:val="389E5ADA"/>
    <w:lvl w:ilvl="0">
      <w:start w:val="1"/>
      <w:numFmt w:val="upperRoman"/>
      <w:lvlText w:val="%1."/>
      <w:lvlJc w:val="righ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6012829"/>
    <w:multiLevelType w:val="hybridMultilevel"/>
    <w:tmpl w:val="E6E8DC7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95A7EA0"/>
    <w:multiLevelType w:val="multilevel"/>
    <w:tmpl w:val="C2A60CE6"/>
    <w:lvl w:ilvl="0">
      <w:start w:val="1"/>
      <w:numFmt w:val="lowerLetter"/>
      <w:lvlText w:val="%1)"/>
      <w:lvlJc w:val="left"/>
      <w:pPr>
        <w:ind w:left="644" w:hanging="360"/>
      </w:pPr>
      <w:rPr>
        <w:strike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BDB0561"/>
    <w:multiLevelType w:val="multilevel"/>
    <w:tmpl w:val="14AA04F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409F4A7E"/>
    <w:multiLevelType w:val="multilevel"/>
    <w:tmpl w:val="24D219C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9AC0018"/>
    <w:multiLevelType w:val="hybridMultilevel"/>
    <w:tmpl w:val="63E023F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DEC161A"/>
    <w:multiLevelType w:val="multilevel"/>
    <w:tmpl w:val="28F0058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1EA569A"/>
    <w:multiLevelType w:val="multilevel"/>
    <w:tmpl w:val="FBF6D49A"/>
    <w:lvl w:ilvl="0">
      <w:start w:val="1"/>
      <w:numFmt w:val="lowerLetter"/>
      <w:lvlText w:val="%1)"/>
      <w:lvlJc w:val="left"/>
      <w:pPr>
        <w:ind w:left="785" w:hanging="360"/>
      </w:pPr>
      <w:rPr>
        <w:b w:val="0"/>
        <w:strike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57CD094A"/>
    <w:multiLevelType w:val="multilevel"/>
    <w:tmpl w:val="389E5ADA"/>
    <w:lvl w:ilvl="0">
      <w:start w:val="1"/>
      <w:numFmt w:val="upperRoman"/>
      <w:lvlText w:val="%1."/>
      <w:lvlJc w:val="righ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5CE34CA1"/>
    <w:multiLevelType w:val="hybridMultilevel"/>
    <w:tmpl w:val="FED2770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235602F"/>
    <w:multiLevelType w:val="multilevel"/>
    <w:tmpl w:val="58C2A5C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9936CBD"/>
    <w:multiLevelType w:val="multilevel"/>
    <w:tmpl w:val="BBDEC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330F95"/>
    <w:multiLevelType w:val="multilevel"/>
    <w:tmpl w:val="14AA04F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6F3B05BF"/>
    <w:multiLevelType w:val="hybridMultilevel"/>
    <w:tmpl w:val="42263B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768A59E9"/>
    <w:multiLevelType w:val="hybridMultilevel"/>
    <w:tmpl w:val="218E868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9406DC4"/>
    <w:multiLevelType w:val="hybridMultilevel"/>
    <w:tmpl w:val="ADE4A094"/>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9" w15:restartNumberingAfterBreak="0">
    <w:nsid w:val="7C0B0F04"/>
    <w:multiLevelType w:val="hybridMultilevel"/>
    <w:tmpl w:val="7F6AA82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0"/>
  </w:num>
  <w:num w:numId="5">
    <w:abstractNumId w:val="12"/>
  </w:num>
  <w:num w:numId="6">
    <w:abstractNumId w:val="1"/>
  </w:num>
  <w:num w:numId="7">
    <w:abstractNumId w:val="8"/>
  </w:num>
  <w:num w:numId="8">
    <w:abstractNumId w:val="11"/>
  </w:num>
  <w:num w:numId="9">
    <w:abstractNumId w:val="4"/>
  </w:num>
  <w:num w:numId="10">
    <w:abstractNumId w:val="7"/>
  </w:num>
  <w:num w:numId="11">
    <w:abstractNumId w:val="9"/>
  </w:num>
  <w:num w:numId="12">
    <w:abstractNumId w:val="6"/>
  </w:num>
  <w:num w:numId="13">
    <w:abstractNumId w:val="5"/>
  </w:num>
  <w:num w:numId="14">
    <w:abstractNumId w:val="10"/>
  </w:num>
  <w:num w:numId="15">
    <w:abstractNumId w:val="18"/>
  </w:num>
  <w:num w:numId="16">
    <w:abstractNumId w:val="16"/>
  </w:num>
  <w:num w:numId="17">
    <w:abstractNumId w:val="2"/>
  </w:num>
  <w:num w:numId="18">
    <w:abstractNumId w:val="1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42"/>
    <w:rsid w:val="0000040D"/>
    <w:rsid w:val="00032ACA"/>
    <w:rsid w:val="0006073E"/>
    <w:rsid w:val="00065A5C"/>
    <w:rsid w:val="00067656"/>
    <w:rsid w:val="00081F22"/>
    <w:rsid w:val="00083B11"/>
    <w:rsid w:val="000A1D6E"/>
    <w:rsid w:val="000A3494"/>
    <w:rsid w:val="000B40BA"/>
    <w:rsid w:val="000B7895"/>
    <w:rsid w:val="000D254E"/>
    <w:rsid w:val="000E306E"/>
    <w:rsid w:val="000F4E9B"/>
    <w:rsid w:val="00102887"/>
    <w:rsid w:val="00117599"/>
    <w:rsid w:val="0013635D"/>
    <w:rsid w:val="00157C7B"/>
    <w:rsid w:val="001673EB"/>
    <w:rsid w:val="00185009"/>
    <w:rsid w:val="00193FC3"/>
    <w:rsid w:val="00194194"/>
    <w:rsid w:val="00197330"/>
    <w:rsid w:val="001D43CF"/>
    <w:rsid w:val="002336B8"/>
    <w:rsid w:val="002A0AFA"/>
    <w:rsid w:val="002A44D6"/>
    <w:rsid w:val="002B3B12"/>
    <w:rsid w:val="002D45AC"/>
    <w:rsid w:val="002E2A17"/>
    <w:rsid w:val="002F62F4"/>
    <w:rsid w:val="0030763E"/>
    <w:rsid w:val="00313A6F"/>
    <w:rsid w:val="00345361"/>
    <w:rsid w:val="0036434A"/>
    <w:rsid w:val="00374385"/>
    <w:rsid w:val="003776A0"/>
    <w:rsid w:val="003809E9"/>
    <w:rsid w:val="00381C86"/>
    <w:rsid w:val="003936D9"/>
    <w:rsid w:val="003B0576"/>
    <w:rsid w:val="003B410E"/>
    <w:rsid w:val="003C1351"/>
    <w:rsid w:val="003C16ED"/>
    <w:rsid w:val="003D42C1"/>
    <w:rsid w:val="003F0ADE"/>
    <w:rsid w:val="00410836"/>
    <w:rsid w:val="004119B5"/>
    <w:rsid w:val="00420CC2"/>
    <w:rsid w:val="00432B52"/>
    <w:rsid w:val="0043358D"/>
    <w:rsid w:val="004755E7"/>
    <w:rsid w:val="00482866"/>
    <w:rsid w:val="00493DD2"/>
    <w:rsid w:val="00503DF1"/>
    <w:rsid w:val="00513356"/>
    <w:rsid w:val="0052336B"/>
    <w:rsid w:val="0052547D"/>
    <w:rsid w:val="005B758F"/>
    <w:rsid w:val="005F0463"/>
    <w:rsid w:val="005F2680"/>
    <w:rsid w:val="005F7C2C"/>
    <w:rsid w:val="0060270A"/>
    <w:rsid w:val="00625BFF"/>
    <w:rsid w:val="00653B35"/>
    <w:rsid w:val="00655D20"/>
    <w:rsid w:val="00662B1F"/>
    <w:rsid w:val="00667F4D"/>
    <w:rsid w:val="00673A8F"/>
    <w:rsid w:val="006B5BA8"/>
    <w:rsid w:val="006C48C0"/>
    <w:rsid w:val="006D338A"/>
    <w:rsid w:val="006D7E6F"/>
    <w:rsid w:val="006E5366"/>
    <w:rsid w:val="007424FA"/>
    <w:rsid w:val="007C237E"/>
    <w:rsid w:val="007E42F9"/>
    <w:rsid w:val="007F3206"/>
    <w:rsid w:val="0081699D"/>
    <w:rsid w:val="00835C9B"/>
    <w:rsid w:val="00853673"/>
    <w:rsid w:val="00857A23"/>
    <w:rsid w:val="008705DB"/>
    <w:rsid w:val="00896322"/>
    <w:rsid w:val="008A266C"/>
    <w:rsid w:val="008B36FD"/>
    <w:rsid w:val="008D308A"/>
    <w:rsid w:val="008E000E"/>
    <w:rsid w:val="008E161F"/>
    <w:rsid w:val="00946537"/>
    <w:rsid w:val="00976B24"/>
    <w:rsid w:val="009B1601"/>
    <w:rsid w:val="009F3089"/>
    <w:rsid w:val="00A11265"/>
    <w:rsid w:val="00A11BC6"/>
    <w:rsid w:val="00A12E52"/>
    <w:rsid w:val="00A2349F"/>
    <w:rsid w:val="00A27003"/>
    <w:rsid w:val="00A579CB"/>
    <w:rsid w:val="00A60398"/>
    <w:rsid w:val="00A81C45"/>
    <w:rsid w:val="00A86817"/>
    <w:rsid w:val="00AB0BD6"/>
    <w:rsid w:val="00AB3E5E"/>
    <w:rsid w:val="00B04E4A"/>
    <w:rsid w:val="00B1204C"/>
    <w:rsid w:val="00B131FB"/>
    <w:rsid w:val="00B3051F"/>
    <w:rsid w:val="00B425A6"/>
    <w:rsid w:val="00BB7D5D"/>
    <w:rsid w:val="00C04472"/>
    <w:rsid w:val="00C24CD8"/>
    <w:rsid w:val="00C40A15"/>
    <w:rsid w:val="00C40D87"/>
    <w:rsid w:val="00C41091"/>
    <w:rsid w:val="00C668C2"/>
    <w:rsid w:val="00CD42B6"/>
    <w:rsid w:val="00CE255F"/>
    <w:rsid w:val="00D3787D"/>
    <w:rsid w:val="00D4748D"/>
    <w:rsid w:val="00D714B6"/>
    <w:rsid w:val="00D83FDB"/>
    <w:rsid w:val="00DA1127"/>
    <w:rsid w:val="00DC1045"/>
    <w:rsid w:val="00DD1E82"/>
    <w:rsid w:val="00DE6C14"/>
    <w:rsid w:val="00DF1899"/>
    <w:rsid w:val="00E12750"/>
    <w:rsid w:val="00E20780"/>
    <w:rsid w:val="00E43C03"/>
    <w:rsid w:val="00E51AB8"/>
    <w:rsid w:val="00EE540D"/>
    <w:rsid w:val="00EE5802"/>
    <w:rsid w:val="00EE781A"/>
    <w:rsid w:val="00F0762C"/>
    <w:rsid w:val="00F2747B"/>
    <w:rsid w:val="00F278AB"/>
    <w:rsid w:val="00F439F8"/>
    <w:rsid w:val="00F53EF8"/>
    <w:rsid w:val="00F84264"/>
    <w:rsid w:val="00F85BFC"/>
    <w:rsid w:val="00F86042"/>
    <w:rsid w:val="00FD52B3"/>
    <w:rsid w:val="00FF273F"/>
    <w:rsid w:val="00FF4C2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6117"/>
  <w15:docId w15:val="{2E48A6CB-E3D8-4838-B680-80A51840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style>
  <w:style w:type="paragraph" w:styleId="Fyrirsgn1">
    <w:name w:val="heading 1"/>
    <w:basedOn w:val="Venjulegur"/>
    <w:next w:val="Venjulegur"/>
    <w:pPr>
      <w:keepNext/>
      <w:keepLines/>
      <w:spacing w:before="480" w:after="120"/>
      <w:outlineLvl w:val="0"/>
    </w:pPr>
    <w:rPr>
      <w:b/>
      <w:sz w:val="48"/>
      <w:szCs w:val="48"/>
    </w:rPr>
  </w:style>
  <w:style w:type="paragraph" w:styleId="Fyrirsgn2">
    <w:name w:val="heading 2"/>
    <w:basedOn w:val="Venjulegur"/>
    <w:next w:val="Venjulegur"/>
    <w:pPr>
      <w:keepNext/>
      <w:keepLines/>
      <w:spacing w:before="360" w:after="80"/>
      <w:outlineLvl w:val="1"/>
    </w:pPr>
    <w:rPr>
      <w:b/>
      <w:sz w:val="36"/>
      <w:szCs w:val="36"/>
    </w:rPr>
  </w:style>
  <w:style w:type="paragraph" w:styleId="Fyrirsgn3">
    <w:name w:val="heading 3"/>
    <w:basedOn w:val="Venjulegur"/>
    <w:next w:val="Venjulegur"/>
    <w:pPr>
      <w:keepNext/>
      <w:keepLines/>
      <w:spacing w:before="280" w:after="80"/>
      <w:outlineLvl w:val="2"/>
    </w:pPr>
    <w:rPr>
      <w:b/>
      <w:sz w:val="28"/>
      <w:szCs w:val="28"/>
    </w:rPr>
  </w:style>
  <w:style w:type="paragraph" w:styleId="Fyrirsgn4">
    <w:name w:val="heading 4"/>
    <w:basedOn w:val="Venjulegur"/>
    <w:next w:val="Venjulegur"/>
    <w:pPr>
      <w:keepNext/>
      <w:keepLines/>
      <w:spacing w:before="240" w:after="40"/>
      <w:outlineLvl w:val="3"/>
    </w:pPr>
    <w:rPr>
      <w:b/>
      <w:sz w:val="24"/>
      <w:szCs w:val="24"/>
    </w:rPr>
  </w:style>
  <w:style w:type="paragraph" w:styleId="Fyrirsgn5">
    <w:name w:val="heading 5"/>
    <w:basedOn w:val="Venjulegur"/>
    <w:next w:val="Venjulegur"/>
    <w:pPr>
      <w:keepNext/>
      <w:keepLines/>
      <w:spacing w:before="220" w:after="40"/>
      <w:outlineLvl w:val="4"/>
    </w:pPr>
    <w:rPr>
      <w:b/>
    </w:rPr>
  </w:style>
  <w:style w:type="paragraph" w:styleId="Fyrirsgn6">
    <w:name w:val="heading 6"/>
    <w:basedOn w:val="Venjulegur"/>
    <w:next w:val="Venjulegur"/>
    <w:pPr>
      <w:keepNext/>
      <w:keepLines/>
      <w:spacing w:before="200" w:after="40"/>
      <w:outlineLvl w:val="5"/>
    </w:pPr>
    <w:rPr>
      <w:b/>
      <w:sz w:val="20"/>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ill">
    <w:name w:val="Title"/>
    <w:basedOn w:val="Venjulegur"/>
    <w:next w:val="Venjulegur"/>
    <w:pPr>
      <w:keepNext/>
      <w:keepLines/>
      <w:spacing w:before="480" w:after="120"/>
    </w:pPr>
    <w:rPr>
      <w:b/>
      <w:sz w:val="72"/>
      <w:szCs w:val="72"/>
    </w:rPr>
  </w:style>
  <w:style w:type="paragraph" w:styleId="Undirtitill">
    <w:name w:val="Subtitle"/>
    <w:basedOn w:val="Venjulegur"/>
    <w:next w:val="Venjulegur"/>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xtiathugasemdar">
    <w:name w:val="annotation text"/>
    <w:basedOn w:val="Venjulegur"/>
    <w:link w:val="TextiathugasemdarStaf"/>
    <w:uiPriority w:val="99"/>
    <w:semiHidden/>
    <w:unhideWhenUsed/>
    <w:rPr>
      <w:sz w:val="20"/>
      <w:szCs w:val="20"/>
    </w:rPr>
  </w:style>
  <w:style w:type="character" w:customStyle="1" w:styleId="TextiathugasemdarStaf">
    <w:name w:val="Texti athugasemdar Staf"/>
    <w:basedOn w:val="Sjlfgefinleturgermlsgreinar"/>
    <w:link w:val="Textiathugasemdar"/>
    <w:uiPriority w:val="99"/>
    <w:semiHidden/>
    <w:rPr>
      <w:sz w:val="20"/>
      <w:szCs w:val="20"/>
    </w:rPr>
  </w:style>
  <w:style w:type="character" w:styleId="Tilvsunathugasemd">
    <w:name w:val="annotation reference"/>
    <w:basedOn w:val="Sjlfgefinleturgermlsgreinar"/>
    <w:uiPriority w:val="99"/>
    <w:semiHidden/>
    <w:unhideWhenUsed/>
    <w:rPr>
      <w:sz w:val="16"/>
      <w:szCs w:val="16"/>
    </w:rPr>
  </w:style>
  <w:style w:type="paragraph" w:styleId="Blrutexti">
    <w:name w:val="Balloon Text"/>
    <w:basedOn w:val="Venjulegur"/>
    <w:link w:val="BlrutextiStaf"/>
    <w:uiPriority w:val="99"/>
    <w:semiHidden/>
    <w:unhideWhenUsed/>
    <w:rsid w:val="008B36FD"/>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B36FD"/>
    <w:rPr>
      <w:rFonts w:ascii="Segoe UI" w:hAnsi="Segoe UI" w:cs="Segoe UI"/>
      <w:sz w:val="18"/>
      <w:szCs w:val="18"/>
    </w:rPr>
  </w:style>
  <w:style w:type="paragraph" w:styleId="Efniathugasemdar">
    <w:name w:val="annotation subject"/>
    <w:basedOn w:val="Textiathugasemdar"/>
    <w:next w:val="Textiathugasemdar"/>
    <w:link w:val="EfniathugasemdarStaf"/>
    <w:uiPriority w:val="99"/>
    <w:semiHidden/>
    <w:unhideWhenUsed/>
    <w:rsid w:val="008B36FD"/>
    <w:rPr>
      <w:b/>
      <w:bCs/>
    </w:rPr>
  </w:style>
  <w:style w:type="character" w:customStyle="1" w:styleId="EfniathugasemdarStaf">
    <w:name w:val="Efni athugasemdar Staf"/>
    <w:basedOn w:val="TextiathugasemdarStaf"/>
    <w:link w:val="Efniathugasemdar"/>
    <w:uiPriority w:val="99"/>
    <w:semiHidden/>
    <w:rsid w:val="008B36FD"/>
    <w:rPr>
      <w:b/>
      <w:bCs/>
      <w:sz w:val="20"/>
      <w:szCs w:val="20"/>
    </w:rPr>
  </w:style>
  <w:style w:type="paragraph" w:customStyle="1" w:styleId="Default">
    <w:name w:val="Default"/>
    <w:rsid w:val="00AB0BD6"/>
    <w:pPr>
      <w:autoSpaceDE w:val="0"/>
      <w:autoSpaceDN w:val="0"/>
      <w:adjustRightInd w:val="0"/>
    </w:pPr>
    <w:rPr>
      <w:rFonts w:ascii="Arial" w:eastAsia="Times New Roman" w:hAnsi="Arial" w:cs="Arial"/>
      <w:color w:val="000000"/>
      <w:sz w:val="24"/>
      <w:szCs w:val="24"/>
    </w:rPr>
  </w:style>
  <w:style w:type="paragraph" w:styleId="Mlsgreinlista">
    <w:name w:val="List Paragraph"/>
    <w:basedOn w:val="Venjulegur"/>
    <w:uiPriority w:val="34"/>
    <w:qFormat/>
    <w:rsid w:val="006C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6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AFA0-81D7-49E5-9F34-69989E5D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1914</Words>
  <Characters>10911</Characters>
  <Application>Microsoft Office Word</Application>
  <DocSecurity>0</DocSecurity>
  <Lines>90</Lines>
  <Paragraphs>25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Reykjavíkurborg</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Lóa Birna Birgisdóttir</dc:creator>
  <cp:lastModifiedBy>Kolbrún Baldursdóttir</cp:lastModifiedBy>
  <cp:revision>3</cp:revision>
  <cp:lastPrinted>2019-02-08T14:29:00Z</cp:lastPrinted>
  <dcterms:created xsi:type="dcterms:W3CDTF">2019-02-27T21:10:00Z</dcterms:created>
  <dcterms:modified xsi:type="dcterms:W3CDTF">2019-02-28T10:10:00Z</dcterms:modified>
</cp:coreProperties>
</file>